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ACE" w:rsidRPr="00B87ACE" w:rsidRDefault="00196B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5.5</w:t>
      </w:r>
      <w:r w:rsidR="00B87ACE" w:rsidRPr="00B87ACE">
        <w:rPr>
          <w:rFonts w:ascii="Times New Roman" w:hAnsi="Times New Roman" w:cs="Times New Roman"/>
          <w:b/>
          <w:sz w:val="28"/>
          <w:szCs w:val="28"/>
        </w:rPr>
        <w:t>. Биологические ресурсы Беларуси</w:t>
      </w:r>
    </w:p>
    <w:p w:rsidR="00B87ACE" w:rsidRPr="00B87ACE" w:rsidRDefault="00B87ACE">
      <w:pPr>
        <w:rPr>
          <w:rFonts w:ascii="Times New Roman" w:hAnsi="Times New Roman" w:cs="Times New Roman"/>
          <w:sz w:val="28"/>
          <w:szCs w:val="28"/>
        </w:rPr>
      </w:pPr>
      <w:r w:rsidRPr="00B87ACE">
        <w:rPr>
          <w:rFonts w:ascii="Times New Roman" w:hAnsi="Times New Roman" w:cs="Times New Roman"/>
          <w:sz w:val="28"/>
          <w:szCs w:val="28"/>
        </w:rPr>
        <w:t>1. Лесные ресурсы Беларуси и их антропогенное изменение</w:t>
      </w:r>
    </w:p>
    <w:p w:rsidR="00B87ACE" w:rsidRDefault="00B87ACE">
      <w:pPr>
        <w:rPr>
          <w:rFonts w:ascii="Times New Roman" w:hAnsi="Times New Roman" w:cs="Times New Roman"/>
          <w:sz w:val="28"/>
          <w:szCs w:val="28"/>
        </w:rPr>
      </w:pPr>
      <w:r w:rsidRPr="00B87ACE">
        <w:rPr>
          <w:rFonts w:ascii="Times New Roman" w:hAnsi="Times New Roman" w:cs="Times New Roman"/>
          <w:sz w:val="28"/>
          <w:szCs w:val="28"/>
        </w:rPr>
        <w:t>2. Животный мир Беларуси и его охрана</w:t>
      </w:r>
    </w:p>
    <w:p w:rsidR="00B87ACE" w:rsidRDefault="00B87ACE">
      <w:pPr>
        <w:rPr>
          <w:rFonts w:ascii="Times New Roman" w:hAnsi="Times New Roman" w:cs="Times New Roman"/>
          <w:sz w:val="28"/>
          <w:szCs w:val="28"/>
        </w:rPr>
      </w:pPr>
    </w:p>
    <w:p w:rsidR="00B87ACE" w:rsidRPr="00642ECF" w:rsidRDefault="00B87ACE" w:rsidP="00B87ACE">
      <w:pPr>
        <w:rPr>
          <w:rFonts w:ascii="Times New Roman" w:hAnsi="Times New Roman" w:cs="Times New Roman"/>
          <w:b/>
          <w:sz w:val="28"/>
          <w:szCs w:val="28"/>
        </w:rPr>
      </w:pPr>
      <w:r w:rsidRPr="00642ECF">
        <w:rPr>
          <w:rFonts w:ascii="Times New Roman" w:hAnsi="Times New Roman" w:cs="Times New Roman"/>
          <w:b/>
          <w:sz w:val="28"/>
          <w:szCs w:val="28"/>
        </w:rPr>
        <w:t>1. Лесные ресурсы Беларуси и их антропогенное изменение</w:t>
      </w:r>
    </w:p>
    <w:p w:rsidR="00B87ACE" w:rsidRDefault="00B87ACE" w:rsidP="00B87ACE">
      <w:pPr>
        <w:rPr>
          <w:rFonts w:ascii="Times New Roman" w:hAnsi="Times New Roman" w:cs="Times New Roman"/>
          <w:sz w:val="28"/>
          <w:szCs w:val="28"/>
        </w:rPr>
      </w:pP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Естественная растительность Беларуси  занимает  67% территории страны и представлена лесами (37,8%), лугами (15,8%), болотами (11,5%)   и кустарниками (11,9 %)   (2003г.). Лесистость  отдельных районов  колеблется от 10-15 до 50-60%. Наибольшие лесные массивы – на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Центральноберезинской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равнине, Полоцкой,  Верхнеберезинской   и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Верхненеманской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 низинах, в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Припятском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Мозырском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Полесье.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Преобладающим типом    растительности Беларуси является 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лесная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>. В составе лесов преобладают хвойные насаждения, среди которых  доминирует сосна.  Из мелколиственных  лесов наибольшее распространение получили березняки, из широколиственных лесов – дубовые. Участие широколиственных  пород в составе  лесных сообществ снижается из года в год.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Все леса Беларуси – собственность государства. Они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предостав-лены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в пользование учреждениям и предприятиям восьми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мини-стерств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и ведомств: Министерства лесного хозяйства, Министерства обороны, Минсельхозпрода, Управления делами Президента,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Мини-стерства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по чрезвычайным ситуациям, Министерства образования и Национальной академии наук Беларуси, местных органов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самоуправ-ления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Современная лесистость территории Беларуси. Лесистость территории Беларуси на 3% превзошла среднеевропейский уровень и составляет 37,7%. Динамика лесистости Беларуси и ее прогноз до 2015 года представлены на рис. 1.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06010" cy="235331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10" cy="235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Рис. 1. Динамика лесистости и ее прогноз до 2015 г.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В то же время распределение </w:t>
      </w:r>
      <w:r w:rsidR="00A703A1">
        <w:rPr>
          <w:rFonts w:ascii="Times New Roman" w:hAnsi="Times New Roman" w:cs="Times New Roman"/>
          <w:sz w:val="24"/>
          <w:szCs w:val="24"/>
        </w:rPr>
        <w:t>лесов по территории страны весь</w:t>
      </w:r>
      <w:r w:rsidRPr="00C65B87">
        <w:rPr>
          <w:rFonts w:ascii="Times New Roman" w:hAnsi="Times New Roman" w:cs="Times New Roman"/>
          <w:sz w:val="24"/>
          <w:szCs w:val="24"/>
        </w:rPr>
        <w:t>ма неравномерно (рис. 2), лесистость отдельных административных районов варьирует от 10% (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Несвижский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район) до 62% (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Лельчицкий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район).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4647911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47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Рис. 2. Лесистость Республики Беларусь.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Это определяет необходимос</w:t>
      </w:r>
      <w:r w:rsidR="00A703A1">
        <w:rPr>
          <w:rFonts w:ascii="Times New Roman" w:hAnsi="Times New Roman" w:cs="Times New Roman"/>
          <w:sz w:val="24"/>
          <w:szCs w:val="24"/>
        </w:rPr>
        <w:t>ть работ по дальнейшему увеличе</w:t>
      </w:r>
      <w:r w:rsidRPr="00C65B87">
        <w:rPr>
          <w:rFonts w:ascii="Times New Roman" w:hAnsi="Times New Roman" w:cs="Times New Roman"/>
          <w:sz w:val="24"/>
          <w:szCs w:val="24"/>
        </w:rPr>
        <w:t xml:space="preserve">нию площади лесов. В последние годы данный процесс ускорился в результате передачи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низкопродуктивных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сельскохозяйственных земель в лесной фонд под облесение,</w:t>
      </w:r>
      <w:r w:rsidR="006D0075">
        <w:rPr>
          <w:rFonts w:ascii="Times New Roman" w:hAnsi="Times New Roman" w:cs="Times New Roman"/>
          <w:sz w:val="24"/>
          <w:szCs w:val="24"/>
        </w:rPr>
        <w:t xml:space="preserve"> а также зарастания лесом пахот</w:t>
      </w:r>
      <w:r w:rsidRPr="00C65B87">
        <w:rPr>
          <w:rFonts w:ascii="Times New Roman" w:hAnsi="Times New Roman" w:cs="Times New Roman"/>
          <w:sz w:val="24"/>
          <w:szCs w:val="24"/>
        </w:rPr>
        <w:t>ных и пастбищных угодий, заброшенных вследствие их загрязнения радионуклидами в результате аварии на Чернобыльской АЭС. К 2015 г. планируется довести лесистость страны до 40%.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Основу</w:t>
      </w:r>
      <w:r w:rsidR="00A703A1">
        <w:rPr>
          <w:rFonts w:ascii="Times New Roman" w:hAnsi="Times New Roman" w:cs="Times New Roman"/>
          <w:sz w:val="24"/>
          <w:szCs w:val="24"/>
        </w:rPr>
        <w:t xml:space="preserve"> лесного покрова Бе</w:t>
      </w:r>
      <w:r w:rsidRPr="00C65B87">
        <w:rPr>
          <w:rFonts w:ascii="Times New Roman" w:hAnsi="Times New Roman" w:cs="Times New Roman"/>
          <w:sz w:val="24"/>
          <w:szCs w:val="24"/>
        </w:rPr>
        <w:t xml:space="preserve">ларуси формируют древостои с преобладанием сосны обыкновенной, ели европейской, дуба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черешчатого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>, берез бородавчатой и пушистой, черной и серой ольхи, осины, я</w:t>
      </w:r>
      <w:r w:rsidR="006D0075">
        <w:rPr>
          <w:rFonts w:ascii="Times New Roman" w:hAnsi="Times New Roman" w:cs="Times New Roman"/>
          <w:sz w:val="24"/>
          <w:szCs w:val="24"/>
        </w:rPr>
        <w:t xml:space="preserve">сеня обыкновенного (рис. 4).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Рис. 4. Распределение площади лесов по преобладающим породам. Кроме них, в лесах встречаются вязы шершавый и гладкий, граб обыкновенный, клен остролистный</w:t>
      </w:r>
      <w:r w:rsidR="00A703A1">
        <w:rPr>
          <w:rFonts w:ascii="Times New Roman" w:hAnsi="Times New Roman" w:cs="Times New Roman"/>
          <w:sz w:val="24"/>
          <w:szCs w:val="24"/>
        </w:rPr>
        <w:t>, липа мелколистная, другие дре</w:t>
      </w:r>
      <w:r w:rsidRPr="00C65B87">
        <w:rPr>
          <w:rFonts w:ascii="Times New Roman" w:hAnsi="Times New Roman" w:cs="Times New Roman"/>
          <w:sz w:val="24"/>
          <w:szCs w:val="24"/>
        </w:rPr>
        <w:t>весные породы. В структуре лесной растительности выделяют четыре группы формаций – хвойные, широколиственные, мелк</w:t>
      </w:r>
      <w:r w:rsidR="00A703A1">
        <w:rPr>
          <w:rFonts w:ascii="Times New Roman" w:hAnsi="Times New Roman" w:cs="Times New Roman"/>
          <w:sz w:val="24"/>
          <w:szCs w:val="24"/>
        </w:rPr>
        <w:t>олиственные произ</w:t>
      </w:r>
      <w:r w:rsidRPr="00C65B87">
        <w:rPr>
          <w:rFonts w:ascii="Times New Roman" w:hAnsi="Times New Roman" w:cs="Times New Roman"/>
          <w:sz w:val="24"/>
          <w:szCs w:val="24"/>
        </w:rPr>
        <w:t>водные и мелколиственные коренные леса на болотах. Хвойные леса Беларуси пр</w:t>
      </w:r>
      <w:r w:rsidR="00A703A1">
        <w:rPr>
          <w:rFonts w:ascii="Times New Roman" w:hAnsi="Times New Roman" w:cs="Times New Roman"/>
          <w:sz w:val="24"/>
          <w:szCs w:val="24"/>
        </w:rPr>
        <w:t>едставляют собой формации сосно</w:t>
      </w:r>
      <w:r w:rsidRPr="00C65B87">
        <w:rPr>
          <w:rFonts w:ascii="Times New Roman" w:hAnsi="Times New Roman" w:cs="Times New Roman"/>
          <w:sz w:val="24"/>
          <w:szCs w:val="24"/>
        </w:rPr>
        <w:t>вых и еловых лесов. Сосновые леса</w:t>
      </w:r>
      <w:r w:rsidR="00A703A1">
        <w:rPr>
          <w:rFonts w:ascii="Times New Roman" w:hAnsi="Times New Roman" w:cs="Times New Roman"/>
          <w:sz w:val="24"/>
          <w:szCs w:val="24"/>
        </w:rPr>
        <w:t xml:space="preserve"> довольно равномерно распределе</w:t>
      </w:r>
      <w:r w:rsidRPr="00C65B87">
        <w:rPr>
          <w:rFonts w:ascii="Times New Roman" w:hAnsi="Times New Roman" w:cs="Times New Roman"/>
          <w:sz w:val="24"/>
          <w:szCs w:val="24"/>
        </w:rPr>
        <w:t>ны по всей территории. Среди сос</w:t>
      </w:r>
      <w:r w:rsidR="00A703A1">
        <w:rPr>
          <w:rFonts w:ascii="Times New Roman" w:hAnsi="Times New Roman" w:cs="Times New Roman"/>
          <w:sz w:val="24"/>
          <w:szCs w:val="24"/>
        </w:rPr>
        <w:t xml:space="preserve">новых лесов различают боры – </w:t>
      </w:r>
      <w:proofErr w:type="spellStart"/>
      <w:r w:rsidR="00A703A1">
        <w:rPr>
          <w:rFonts w:ascii="Times New Roman" w:hAnsi="Times New Roman" w:cs="Times New Roman"/>
          <w:sz w:val="24"/>
          <w:szCs w:val="24"/>
        </w:rPr>
        <w:t>мо</w:t>
      </w:r>
      <w:r w:rsidRPr="00C65B87">
        <w:rPr>
          <w:rFonts w:ascii="Times New Roman" w:hAnsi="Times New Roman" w:cs="Times New Roman"/>
          <w:sz w:val="24"/>
          <w:szCs w:val="24"/>
        </w:rPr>
        <w:t>нодоминантные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(преобладает один вид) сосновые фитоценозы, иногда с небольшой примесью березы, и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субори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– сосняки с примесью ели и дуба, которые обычно произрастают во втором ярусе. Основная часть еловых лесов располагается на севере Беларуси 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Белорусском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Поозерье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>. В Полесье</w:t>
      </w:r>
      <w:r w:rsidR="00A703A1">
        <w:rPr>
          <w:rFonts w:ascii="Times New Roman" w:hAnsi="Times New Roman" w:cs="Times New Roman"/>
          <w:sz w:val="24"/>
          <w:szCs w:val="24"/>
        </w:rPr>
        <w:t xml:space="preserve"> ельники встречаются изредка не</w:t>
      </w:r>
      <w:r w:rsidRPr="00C65B87">
        <w:rPr>
          <w:rFonts w:ascii="Times New Roman" w:hAnsi="Times New Roman" w:cs="Times New Roman"/>
          <w:sz w:val="24"/>
          <w:szCs w:val="24"/>
        </w:rPr>
        <w:t>большими изолированными участ</w:t>
      </w:r>
      <w:r w:rsidR="00A703A1">
        <w:rPr>
          <w:rFonts w:ascii="Times New Roman" w:hAnsi="Times New Roman" w:cs="Times New Roman"/>
          <w:sz w:val="24"/>
          <w:szCs w:val="24"/>
        </w:rPr>
        <w:t>ками, большинство из которых на</w:t>
      </w:r>
      <w:r w:rsidRPr="00C65B87">
        <w:rPr>
          <w:rFonts w:ascii="Times New Roman" w:hAnsi="Times New Roman" w:cs="Times New Roman"/>
          <w:sz w:val="24"/>
          <w:szCs w:val="24"/>
        </w:rPr>
        <w:t>ходится под охраной как памятники природы. Широколиственные леса в Беларуси представлены дубовыми, ясеневыми, грабовыми лесами и некоторыми другими (кленовыми, липовыми, вязовыми). Они не им</w:t>
      </w:r>
      <w:r w:rsidR="00A703A1">
        <w:rPr>
          <w:rFonts w:ascii="Times New Roman" w:hAnsi="Times New Roman" w:cs="Times New Roman"/>
          <w:sz w:val="24"/>
          <w:szCs w:val="24"/>
        </w:rPr>
        <w:t>еют большого влияния в определе</w:t>
      </w:r>
      <w:r w:rsidRPr="00C65B87">
        <w:rPr>
          <w:rFonts w:ascii="Times New Roman" w:hAnsi="Times New Roman" w:cs="Times New Roman"/>
          <w:sz w:val="24"/>
          <w:szCs w:val="24"/>
        </w:rPr>
        <w:t>нии общей структуры лесов Белар</w:t>
      </w:r>
      <w:r w:rsidR="00A703A1">
        <w:rPr>
          <w:rFonts w:ascii="Times New Roman" w:hAnsi="Times New Roman" w:cs="Times New Roman"/>
          <w:sz w:val="24"/>
          <w:szCs w:val="24"/>
        </w:rPr>
        <w:t>уси, но представляют большой на</w:t>
      </w:r>
      <w:r w:rsidRPr="00C65B87">
        <w:rPr>
          <w:rFonts w:ascii="Times New Roman" w:hAnsi="Times New Roman" w:cs="Times New Roman"/>
          <w:sz w:val="24"/>
          <w:szCs w:val="24"/>
        </w:rPr>
        <w:t>учный интерес и нуждаются в охране.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lastRenderedPageBreak/>
        <w:t>Леса Беларуси в соответствии с их экологическим, экономи</w:t>
      </w:r>
      <w:r w:rsidRPr="00C65B87">
        <w:rPr>
          <w:rFonts w:ascii="Times New Roman" w:hAnsi="Times New Roman" w:cs="Times New Roman"/>
          <w:sz w:val="24"/>
          <w:szCs w:val="24"/>
        </w:rPr>
        <w:softHyphen/>
        <w:t xml:space="preserve">ческим и социальным значением, местоположением и выполняемыми функциями разделяют на две группы. Первую группу составляют леса, выполняющие преимущественно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водоохранные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>, защитные, санитарно-гигиенические и оздоровительные функции (занимают 45,7 % площади лесного фонда). Леса первой группы  делятся на три подгруп</w:t>
      </w:r>
      <w:r w:rsidRPr="00C65B87">
        <w:rPr>
          <w:rFonts w:ascii="Times New Roman" w:hAnsi="Times New Roman" w:cs="Times New Roman"/>
          <w:sz w:val="24"/>
          <w:szCs w:val="24"/>
        </w:rPr>
        <w:softHyphen/>
        <w:t xml:space="preserve">пы (1А, 1Б и 1В). 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К подгруппе 1А относятся: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- особо охраняемые леса — заповедников и заповедных зон национальных парков;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-  памятники природы государственного значения и особо охраняемые части заказников государственного значения;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- особо ценные лесные участки, имеющие генетическое, на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учное, историко-культурное и экологическое значение.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Леса подгруппы 1А должны быть исключены из хозяйствен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ного оборота, и для них сохраняются естественные условия про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израстания.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В подгруппу 1Б целесообразно включить особо защитные леса: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-  лесопарки, городские леса, пригородные лесопарковые леса, курортные леса и рекреационные зоны национальных пар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ков;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-  противоэрозионные леса, леса прибрежных полос рек и водоемов, леса зон санитарной охраны источников водоснабже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ния, полезащитные лесные полосы;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-   особо    защитные    участки     леса     с      ограниченным        режимом лесопользования.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Леса подгруппы 1Б исключаются из хозяйственного оборота, в них сохраняются и повышаются санитарно-гигиенические, оз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доровительные, рекреационные и защитные функции.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К подгруппе 1В относятся защитные леса: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- леса природных заказников республиканского значения, зоны регулируемого использования национальных парков;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-  леса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зон по берегам рек и водоемов, кроме прибрежных полос;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-  леса зеленых зон городов и населенных пунктов, а также леса в районах с недостаточными лесными ресурсами (с лесистос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тью менее 15 %), для сохранения которых требуется ограниче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ние режима лесопользования;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-  защитные полосы лесов вдоль железных и автомобильных дорог, иных транспортных и коммуникационных линий и кана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лов.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В лесах подгруппы 1В формируются высокопродуктивные древостои, имеющие ограниченное хозяйственное использова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ние и выполняющие преимущественно защитные, рекреацион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ные и иные экологические функции.</w:t>
      </w:r>
    </w:p>
    <w:p w:rsidR="00642ECF" w:rsidRPr="00C65B87" w:rsidRDefault="00642ECF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Вторую группу образуют хозяйственные леса, которые на</w:t>
      </w:r>
      <w:r w:rsidRPr="00C65B87">
        <w:rPr>
          <w:rFonts w:ascii="Times New Roman" w:hAnsi="Times New Roman" w:cs="Times New Roman"/>
          <w:sz w:val="24"/>
          <w:szCs w:val="24"/>
        </w:rPr>
        <w:softHyphen/>
        <w:t xml:space="preserve">ряду с 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экологическим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имеют  эксплуатационное  значение  (в  структуре  лесного фонда занимают 54,3 %). В лесах второй группы формируются высокопродуктивные древостои,     обеспе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чиваются непрерывность и неистощимость использования лес</w:t>
      </w:r>
      <w:r w:rsidRPr="00C65B87">
        <w:rPr>
          <w:rFonts w:ascii="Times New Roman" w:hAnsi="Times New Roman" w:cs="Times New Roman"/>
          <w:sz w:val="24"/>
          <w:szCs w:val="24"/>
        </w:rPr>
        <w:softHyphen/>
        <w:t>ных ресурсов.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Запас древесины в лесах Беларуси на 01.01.2011 г. составляет в сумме 1597,5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м3, средний ее запас на 1 га – 185 м3 при среднем возрасте древостоев 52 года. </w:t>
      </w:r>
    </w:p>
    <w:p w:rsidR="00804F95" w:rsidRDefault="00804F95" w:rsidP="00804F95">
      <w:pPr>
        <w:tabs>
          <w:tab w:val="left" w:pos="2713"/>
          <w:tab w:val="left" w:pos="5426"/>
        </w:tabs>
        <w:jc w:val="left"/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Ежегодно в Беларуси в среднем прирастает около 31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м3 древесины. Средний запас растущей древесины на 1 га покрытых лесом земель составляет 183 м3. По ряду показателей, характеризующих лесосырьевые ресурсы, Беларусь входит в десятку ведущих лесных государств Европы. Удельный вес хвойных пород в общем запасе древесины составляет 66,8%,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мягколиственных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(осина, ольха, береза, ива, липа, тополь) – 29,6%, твердолиственных (дуб, бук, орех, ясень, клен) – 3,5%. Запас спелых и перестойных насаждений составляет 213,8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м3, или 13,4%, приспевающих – 421,1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м3, или 26,4%. По общему запасу насажден</w:t>
      </w:r>
      <w:r w:rsidR="00A703A1">
        <w:rPr>
          <w:rFonts w:ascii="Times New Roman" w:hAnsi="Times New Roman" w:cs="Times New Roman"/>
          <w:sz w:val="24"/>
          <w:szCs w:val="24"/>
        </w:rPr>
        <w:t>ий занимает первое место Гомель</w:t>
      </w:r>
      <w:r w:rsidRPr="00C65B87">
        <w:rPr>
          <w:rFonts w:ascii="Times New Roman" w:hAnsi="Times New Roman" w:cs="Times New Roman"/>
          <w:sz w:val="24"/>
          <w:szCs w:val="24"/>
        </w:rPr>
        <w:t xml:space="preserve">ская область, спелые и перестойные насаждения преобладают также в Гомельской области. По общему запасу хвойных пород лидирует Минская область (236,7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м3), по общему запасу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мягколиственных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пород – Витебская область (134,5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м3), по общему запасу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твердо-</w:t>
      </w:r>
      <w:r w:rsidRPr="00C65B87">
        <w:rPr>
          <w:rFonts w:ascii="Times New Roman" w:hAnsi="Times New Roman" w:cs="Times New Roman"/>
          <w:sz w:val="24"/>
          <w:szCs w:val="24"/>
        </w:rPr>
        <w:lastRenderedPageBreak/>
        <w:t>лиственных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пород – Гомельская обл</w:t>
      </w:r>
      <w:r w:rsidR="00A703A1">
        <w:rPr>
          <w:rFonts w:ascii="Times New Roman" w:hAnsi="Times New Roman" w:cs="Times New Roman"/>
          <w:sz w:val="24"/>
          <w:szCs w:val="24"/>
        </w:rPr>
        <w:t xml:space="preserve">асть (25,5 </w:t>
      </w:r>
      <w:proofErr w:type="spellStart"/>
      <w:r w:rsidR="00A703A1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="00A703A1">
        <w:rPr>
          <w:rFonts w:ascii="Times New Roman" w:hAnsi="Times New Roman" w:cs="Times New Roman"/>
          <w:sz w:val="24"/>
          <w:szCs w:val="24"/>
        </w:rPr>
        <w:t xml:space="preserve"> м3). Запас и при</w:t>
      </w:r>
      <w:r w:rsidRPr="00C65B87">
        <w:rPr>
          <w:rFonts w:ascii="Times New Roman" w:hAnsi="Times New Roman" w:cs="Times New Roman"/>
          <w:sz w:val="24"/>
          <w:szCs w:val="24"/>
        </w:rPr>
        <w:t xml:space="preserve">рост древесины по всем лесообразующим породам приведен в табл. 2. </w:t>
      </w:r>
    </w:p>
    <w:p w:rsidR="00804F95" w:rsidRDefault="00804F95" w:rsidP="00804F95">
      <w:pPr>
        <w:tabs>
          <w:tab w:val="left" w:pos="2713"/>
          <w:tab w:val="left" w:pos="5426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747490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4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F95" w:rsidRDefault="00804F95" w:rsidP="00804F95">
      <w:pPr>
        <w:rPr>
          <w:rFonts w:ascii="Times New Roman" w:hAnsi="Times New Roman" w:cs="Times New Roman"/>
          <w:sz w:val="24"/>
          <w:szCs w:val="24"/>
        </w:rPr>
      </w:pP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Недревесные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ресурсы леса.</w:t>
      </w:r>
      <w:r w:rsidR="00A703A1">
        <w:rPr>
          <w:rFonts w:ascii="Times New Roman" w:hAnsi="Times New Roman" w:cs="Times New Roman"/>
          <w:sz w:val="24"/>
          <w:szCs w:val="24"/>
        </w:rPr>
        <w:t xml:space="preserve"> В части использования </w:t>
      </w:r>
      <w:proofErr w:type="spellStart"/>
      <w:r w:rsidR="00A703A1">
        <w:rPr>
          <w:rFonts w:ascii="Times New Roman" w:hAnsi="Times New Roman" w:cs="Times New Roman"/>
          <w:sz w:val="24"/>
          <w:szCs w:val="24"/>
        </w:rPr>
        <w:t>недревес</w:t>
      </w:r>
      <w:r w:rsidRPr="00C65B87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ресурсов леса в Республике </w:t>
      </w:r>
      <w:r w:rsidR="00A703A1">
        <w:rPr>
          <w:rFonts w:ascii="Times New Roman" w:hAnsi="Times New Roman" w:cs="Times New Roman"/>
          <w:sz w:val="24"/>
          <w:szCs w:val="24"/>
        </w:rPr>
        <w:t>Беларусь разрешены следующие ви</w:t>
      </w:r>
      <w:r w:rsidRPr="00C65B87">
        <w:rPr>
          <w:rFonts w:ascii="Times New Roman" w:hAnsi="Times New Roman" w:cs="Times New Roman"/>
          <w:sz w:val="24"/>
          <w:szCs w:val="24"/>
        </w:rPr>
        <w:t xml:space="preserve">ды лесопользования: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заготовка живицы;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заготовка второстепенных лесных ресурсов (пней, корней, бересты, новогодних елок, еловой серки и др.);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побочное лесопользование (заготовка и сбор древесных соков, заготовка и сбор дикорастущих плодов, ягод, грибов, орехов и других лесных пищевых ресурсов, лекарственного растительного сырья и технического сырья, сбор мха</w:t>
      </w:r>
      <w:r w:rsidR="00A703A1">
        <w:rPr>
          <w:rFonts w:ascii="Times New Roman" w:hAnsi="Times New Roman" w:cs="Times New Roman"/>
          <w:sz w:val="24"/>
          <w:szCs w:val="24"/>
        </w:rPr>
        <w:t>, лесной подстилки и опавших ли</w:t>
      </w:r>
      <w:r w:rsidRPr="00C65B87">
        <w:rPr>
          <w:rFonts w:ascii="Times New Roman" w:hAnsi="Times New Roman" w:cs="Times New Roman"/>
          <w:sz w:val="24"/>
          <w:szCs w:val="24"/>
        </w:rPr>
        <w:t xml:space="preserve">стьев, размещение ульев и пасек, сенокошение, пастьба скота и другие виды побочного лесопользования).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Заготовка и переработка живицы осуществляется преимущес</w:t>
      </w:r>
      <w:r w:rsidR="00A703A1">
        <w:rPr>
          <w:rFonts w:ascii="Times New Roman" w:hAnsi="Times New Roman" w:cs="Times New Roman"/>
          <w:sz w:val="24"/>
          <w:szCs w:val="24"/>
        </w:rPr>
        <w:t>т</w:t>
      </w:r>
      <w:r w:rsidRPr="00C65B87">
        <w:rPr>
          <w:rFonts w:ascii="Times New Roman" w:hAnsi="Times New Roman" w:cs="Times New Roman"/>
          <w:sz w:val="24"/>
          <w:szCs w:val="24"/>
        </w:rPr>
        <w:t>венно организациями концерна «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Беллесбумпром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>». Возможный размер ежегодной подсочки, исходя из нал</w:t>
      </w:r>
      <w:r w:rsidR="00A703A1">
        <w:rPr>
          <w:rFonts w:ascii="Times New Roman" w:hAnsi="Times New Roman" w:cs="Times New Roman"/>
          <w:sz w:val="24"/>
          <w:szCs w:val="24"/>
        </w:rPr>
        <w:t>ичия и состояния насаждений, со</w:t>
      </w:r>
      <w:r w:rsidRPr="00C65B87">
        <w:rPr>
          <w:rFonts w:ascii="Times New Roman" w:hAnsi="Times New Roman" w:cs="Times New Roman"/>
          <w:sz w:val="24"/>
          <w:szCs w:val="24"/>
        </w:rPr>
        <w:t xml:space="preserve">ставляет 99,4 тыс. га. В 2011 году в подсочке находилось только 13,3 тыс. га, из них 5,6 тыс. га в приспевающих насаждениях. За 2011 год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заготов-лено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2740,7 тонн живицы. Биологические запасы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недревесных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ресурсов в лесах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значитель-ны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и разнообразны. Один из важных</w:t>
      </w:r>
      <w:r w:rsidR="00A703A1">
        <w:rPr>
          <w:rFonts w:ascii="Times New Roman" w:hAnsi="Times New Roman" w:cs="Times New Roman"/>
          <w:sz w:val="24"/>
          <w:szCs w:val="24"/>
        </w:rPr>
        <w:t xml:space="preserve"> видов </w:t>
      </w:r>
      <w:proofErr w:type="spellStart"/>
      <w:r w:rsidR="00A703A1">
        <w:rPr>
          <w:rFonts w:ascii="Times New Roman" w:hAnsi="Times New Roman" w:cs="Times New Roman"/>
          <w:sz w:val="24"/>
          <w:szCs w:val="24"/>
        </w:rPr>
        <w:t>недревесной</w:t>
      </w:r>
      <w:proofErr w:type="spellEnd"/>
      <w:r w:rsidR="00A703A1">
        <w:rPr>
          <w:rFonts w:ascii="Times New Roman" w:hAnsi="Times New Roman" w:cs="Times New Roman"/>
          <w:sz w:val="24"/>
          <w:szCs w:val="24"/>
        </w:rPr>
        <w:t xml:space="preserve"> продукции ле</w:t>
      </w:r>
      <w:r w:rsidRPr="00C65B87">
        <w:rPr>
          <w:rFonts w:ascii="Times New Roman" w:hAnsi="Times New Roman" w:cs="Times New Roman"/>
          <w:sz w:val="24"/>
          <w:szCs w:val="24"/>
        </w:rPr>
        <w:t xml:space="preserve">са – березовый сок. За 2011 год его было </w:t>
      </w:r>
      <w:r w:rsidR="00A703A1">
        <w:rPr>
          <w:rFonts w:ascii="Times New Roman" w:hAnsi="Times New Roman" w:cs="Times New Roman"/>
          <w:sz w:val="24"/>
          <w:szCs w:val="24"/>
        </w:rPr>
        <w:t>заготовлено 16,1 тыс. тонн. Воз</w:t>
      </w:r>
      <w:r w:rsidRPr="00C65B87">
        <w:rPr>
          <w:rFonts w:ascii="Times New Roman" w:hAnsi="Times New Roman" w:cs="Times New Roman"/>
          <w:sz w:val="24"/>
          <w:szCs w:val="24"/>
        </w:rPr>
        <w:t xml:space="preserve">можный объем заготовки березового сока больше фактического на 80%. Наиболее хозяйственно значимыми являются ягодные растения – черника, клюква, голубика и брусника, а из 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плодовых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– рябина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обык-новенная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. Для собственных нужд населением ведутся также заготовки лесной земляники, малины, ежевики, костяники и некоторых других видов растений. Ресурсы ягод, возможные для заготовки, составляют 49 тыс. тонн с прогнозируемым их увеличением к 2030 году до 60 тыс. тонн. 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 xml:space="preserve">Из более чем 200 видов съедобных грибов, произрастающих в белорусских лесах, заготавливается немногим более 20 видов: белый гриб, лисичка настоящая, подосиновик, подберезовик, масленок,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коз-ляк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, сморчок конический, сморчковая шапочка, строчок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обыкновен-ный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, рыжик, груздь желтый, груздь черный, волнушка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розовая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гла-дыш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горькуша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, валуй, сыроежки, скрипица,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серушка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краснушка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>, опенок осенний, рядовка и зеленушка.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По данным Государственного лесного кадастра, всего в 2011 г. было </w:t>
      </w:r>
      <w:r w:rsidRPr="00C65B87">
        <w:rPr>
          <w:rFonts w:ascii="Times New Roman" w:hAnsi="Times New Roman" w:cs="Times New Roman"/>
          <w:sz w:val="24"/>
          <w:szCs w:val="24"/>
        </w:rPr>
        <w:lastRenderedPageBreak/>
        <w:t xml:space="preserve">заготовлено 53 тыс. тонн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гри-бов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, однако в будущем эта цифра должна быть снижена до 50 тыс. тонн, что обусловлено ожидаемыми изменениями в структуре лесов и изменениями климата. Лесные рекреационные ресурсы. Леса на урбанизированных территориях предназначены для рекреационного пользования и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вы-полнения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санитарно-защитных функций. Рекреационные леса (от лат.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recreatio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– восстановление сил, выздоровление) – это леса,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предназна-ченные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для отдыха населения.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В последние годы многие лесные массивы, и в первую очередь пригородные леса, стали местами м</w:t>
      </w:r>
      <w:r w:rsidR="00685F1B">
        <w:rPr>
          <w:rFonts w:ascii="Times New Roman" w:hAnsi="Times New Roman" w:cs="Times New Roman"/>
          <w:sz w:val="24"/>
          <w:szCs w:val="24"/>
        </w:rPr>
        <w:t>ассового отдыха. Отдых на приро</w:t>
      </w:r>
      <w:r w:rsidRPr="00C65B87">
        <w:rPr>
          <w:rFonts w:ascii="Times New Roman" w:hAnsi="Times New Roman" w:cs="Times New Roman"/>
          <w:sz w:val="24"/>
          <w:szCs w:val="24"/>
        </w:rPr>
        <w:t xml:space="preserve">де и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оздоравливающие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факторы л</w:t>
      </w:r>
      <w:r w:rsidR="00685F1B">
        <w:rPr>
          <w:rFonts w:ascii="Times New Roman" w:hAnsi="Times New Roman" w:cs="Times New Roman"/>
          <w:sz w:val="24"/>
          <w:szCs w:val="24"/>
        </w:rPr>
        <w:t>еса положительно влияют на чело</w:t>
      </w:r>
      <w:r w:rsidRPr="00C65B87">
        <w:rPr>
          <w:rFonts w:ascii="Times New Roman" w:hAnsi="Times New Roman" w:cs="Times New Roman"/>
          <w:sz w:val="24"/>
          <w:szCs w:val="24"/>
        </w:rPr>
        <w:t xml:space="preserve">века. Жители городов с населением около 1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человек проводят в лесу в среднем 84 ч в год, городов с населением 250–500 тыс. человек – 47 ч и сельские жители – 18 ч. К</w:t>
      </w:r>
      <w:r w:rsidR="00685F1B">
        <w:rPr>
          <w:rFonts w:ascii="Times New Roman" w:hAnsi="Times New Roman" w:cs="Times New Roman"/>
          <w:sz w:val="24"/>
          <w:szCs w:val="24"/>
        </w:rPr>
        <w:t>оличество единовременно отдыхаю</w:t>
      </w:r>
      <w:r w:rsidRPr="00C65B87">
        <w:rPr>
          <w:rFonts w:ascii="Times New Roman" w:hAnsi="Times New Roman" w:cs="Times New Roman"/>
          <w:sz w:val="24"/>
          <w:szCs w:val="24"/>
        </w:rPr>
        <w:t xml:space="preserve">щих за пределами города составляет в крупнейших городах (с населением около 1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чел.) до 60%, в крупных (500 тыс. чел.) – до 40%, в больших (250–500 тыс. чел.) – до 20% и в городах с населением менее 250 тыс. чел. – до 10%. Территорию рекреационных лесов подразделяют на 3 зоны: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зона интенсивного или массового отдыха;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зона умеренного или прогулочного посещения;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зона эпизодического посещения.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В пределах каждой зоны выделяют несколько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подзон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: а) в прибрежных участках водоемов; б) вокруг учреждений массового отдыха; в) в участках, граничащих с промышленными предприятиями; г) в полосах, прилегающих к жилым кварталам города;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>) вдоль трасс с интенсивным движением. Зона интенсивного посещения включает участки с интенсивной рекреацией и плотностью отдыхающих от 12 чел./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и более. Зона прогулочного отдыха объединяет участки леса с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относи-тельно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невысокими рекреационными нагрузками и 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допустимой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плот-ностью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от 4 до 8 чел./га. Зона эпизодического посещения выделяется обычно в крупных лесных массивах и объединяет участки с низкой рекреационной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по-сещаемостью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>. Допускается размещение от 2 до 5 чел./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. Следствием стремления к загородному отдыху стал заметный экологический ущерб, который наносится природе отдыхающими. Рекреационные нагрузки на лесных территориях растут, вызывая ухудшение качественного состояния леса, а в некоторых случаях и его полную деградацию. Снижаются санитарно-гигиенические,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водоох-ранные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и почвозащитные функции пригородных лесов, теряется их эстетическая ценность. Лесам наносят ущерб туристы (портят деревья, кустарники,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тра-ву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>) и автомашины. Механическое воздействие вызывает уплотнение почвы и повреждает ломкие лесные травы. С уплотнением почвы деградирует состояние древесно-кустарниковой растительности, ухудшается питание деревьев, так как на высоких вытоптанных участках п</w:t>
      </w:r>
      <w:r w:rsidR="00F66B55">
        <w:rPr>
          <w:rFonts w:ascii="Times New Roman" w:hAnsi="Times New Roman" w:cs="Times New Roman"/>
          <w:sz w:val="24"/>
          <w:szCs w:val="24"/>
        </w:rPr>
        <w:t>очва становится суше, а на пони</w:t>
      </w:r>
      <w:r w:rsidRPr="00C65B87">
        <w:rPr>
          <w:rFonts w:ascii="Times New Roman" w:hAnsi="Times New Roman" w:cs="Times New Roman"/>
          <w:sz w:val="24"/>
          <w:szCs w:val="24"/>
        </w:rPr>
        <w:t xml:space="preserve">женных – переувлажняется. Ухудшение питания ослабляет деревья, задерживает их рост и развитие. Заметно уменьшается ежегодный прирост, особенно хвойных деревьев. Уплотнение почвы нарушает ее структуру и снижает пористость, </w:t>
      </w:r>
      <w:r w:rsidR="00F66B55">
        <w:rPr>
          <w:rFonts w:ascii="Times New Roman" w:hAnsi="Times New Roman" w:cs="Times New Roman"/>
          <w:sz w:val="24"/>
          <w:szCs w:val="24"/>
        </w:rPr>
        <w:t>ухудшает условия жизнедеятельно</w:t>
      </w:r>
      <w:r w:rsidRPr="00C65B87">
        <w:rPr>
          <w:rFonts w:ascii="Times New Roman" w:hAnsi="Times New Roman" w:cs="Times New Roman"/>
          <w:sz w:val="24"/>
          <w:szCs w:val="24"/>
        </w:rPr>
        <w:t xml:space="preserve">сти почвенных микроорганизмов.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Сбор грибов, цветов и ягод подрывает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самовозобновление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ряда видов растений. Костер на 5–7 лет</w:t>
      </w:r>
      <w:r w:rsidR="00F66B55">
        <w:rPr>
          <w:rFonts w:ascii="Times New Roman" w:hAnsi="Times New Roman" w:cs="Times New Roman"/>
          <w:sz w:val="24"/>
          <w:szCs w:val="24"/>
        </w:rPr>
        <w:t xml:space="preserve"> полностью выводит из строя уча</w:t>
      </w:r>
      <w:r w:rsidRPr="00C65B87">
        <w:rPr>
          <w:rFonts w:ascii="Times New Roman" w:hAnsi="Times New Roman" w:cs="Times New Roman"/>
          <w:sz w:val="24"/>
          <w:szCs w:val="24"/>
        </w:rPr>
        <w:t xml:space="preserve">сток земли, на котором он был разложен. Шум отпугивает птиц и млекопитающих, мешает им нормально растить потомство. Обламывание ветвей, зарубки на стволах и другие механические повреждения способствуют заражению деревьев насекомыми-вредителями. В связи с создавшейся ситуацией установлены предельно допустимые нагрузки на лес. Рекреационные нагрузки подразделяются на следующие виды: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1) безопасные нагрузки, включающие низкие и предельно допустимые;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2) опасные нагрузки;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3) критические нагрузки;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4) катастрофические нагрузки.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lastRenderedPageBreak/>
        <w:t xml:space="preserve">Безопасной можно считать нагрузку, при которой в природном комплексе не происходит необратимых изменений, не утрачивается восстановительная сила. Предельно допустимая рекреационная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на-грузка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приводит природный комплекс к порогу устойчивости. Если природный комплекс переходит порог устойчивости,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рек-реационные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нагрузки считаются опасными. Критическими считаются нагрузки, при которых резко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угнета-ется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растительное сообщество. Катастрофические нагрузки вызывают нарушение связи как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ме-жду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природными компонентами, так и между их составными частями. Различные типы природных комплексов, каждый из которых обладает своей специфической структурой и характером взаимосвязи между составными единицами, по-разному реагируют на внешние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воздейст-вия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>, в том числе и на рекреационные нагрузки. Поэтому та нагрузка, которая для одного типа природного</w:t>
      </w:r>
      <w:r w:rsidR="00A703A1">
        <w:rPr>
          <w:rFonts w:ascii="Times New Roman" w:hAnsi="Times New Roman" w:cs="Times New Roman"/>
          <w:sz w:val="24"/>
          <w:szCs w:val="24"/>
        </w:rPr>
        <w:t xml:space="preserve"> комплекса безопасна, для друго</w:t>
      </w:r>
      <w:r w:rsidRPr="00C65B87">
        <w:rPr>
          <w:rFonts w:ascii="Times New Roman" w:hAnsi="Times New Roman" w:cs="Times New Roman"/>
          <w:sz w:val="24"/>
          <w:szCs w:val="24"/>
        </w:rPr>
        <w:t xml:space="preserve">го может стать критической. Изменения, происходящие в </w:t>
      </w:r>
      <w:r w:rsidR="00A703A1">
        <w:rPr>
          <w:rFonts w:ascii="Times New Roman" w:hAnsi="Times New Roman" w:cs="Times New Roman"/>
          <w:sz w:val="24"/>
          <w:szCs w:val="24"/>
        </w:rPr>
        <w:t>лесах на урбанизированных терри</w:t>
      </w:r>
      <w:r w:rsidRPr="00C65B87">
        <w:rPr>
          <w:rFonts w:ascii="Times New Roman" w:hAnsi="Times New Roman" w:cs="Times New Roman"/>
          <w:sz w:val="24"/>
          <w:szCs w:val="24"/>
        </w:rPr>
        <w:t>ториях от самого начала рекреационного воздействия до полного их преобразования, географы называю</w:t>
      </w:r>
      <w:r w:rsidR="00A703A1">
        <w:rPr>
          <w:rFonts w:ascii="Times New Roman" w:hAnsi="Times New Roman" w:cs="Times New Roman"/>
          <w:sz w:val="24"/>
          <w:szCs w:val="24"/>
        </w:rPr>
        <w:t>т рекреационной дигрессией. Тер</w:t>
      </w:r>
      <w:r w:rsidRPr="00C65B87">
        <w:rPr>
          <w:rFonts w:ascii="Times New Roman" w:hAnsi="Times New Roman" w:cs="Times New Roman"/>
          <w:sz w:val="24"/>
          <w:szCs w:val="24"/>
        </w:rPr>
        <w:t xml:space="preserve">мин происходит от латинского слова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digressio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– отклонение. В данном случае имеется в виду отклонение </w:t>
      </w:r>
      <w:r w:rsidR="00A703A1">
        <w:rPr>
          <w:rFonts w:ascii="Times New Roman" w:hAnsi="Times New Roman" w:cs="Times New Roman"/>
          <w:sz w:val="24"/>
          <w:szCs w:val="24"/>
        </w:rPr>
        <w:t>от первоначального облика. Прак</w:t>
      </w:r>
      <w:r w:rsidRPr="00C65B87">
        <w:rPr>
          <w:rFonts w:ascii="Times New Roman" w:hAnsi="Times New Roman" w:cs="Times New Roman"/>
          <w:sz w:val="24"/>
          <w:szCs w:val="24"/>
        </w:rPr>
        <w:t>тикуются разные варианты (более сжатые или более развернутые</w:t>
      </w:r>
      <w:r w:rsidR="00A703A1">
        <w:rPr>
          <w:rFonts w:ascii="Times New Roman" w:hAnsi="Times New Roman" w:cs="Times New Roman"/>
          <w:sz w:val="24"/>
          <w:szCs w:val="24"/>
        </w:rPr>
        <w:t>) пя</w:t>
      </w:r>
      <w:r w:rsidRPr="00C65B87">
        <w:rPr>
          <w:rFonts w:ascii="Times New Roman" w:hAnsi="Times New Roman" w:cs="Times New Roman"/>
          <w:sz w:val="24"/>
          <w:szCs w:val="24"/>
        </w:rPr>
        <w:t>тибалльной шкалы рекреационной дигрессии, оценивающей степень отклонения лесной экосистемы от своего первоначального облика под воздействием человека. Наиболее часто для оценки и</w:t>
      </w:r>
      <w:r w:rsidR="00A703A1">
        <w:rPr>
          <w:rFonts w:ascii="Times New Roman" w:hAnsi="Times New Roman" w:cs="Times New Roman"/>
          <w:sz w:val="24"/>
          <w:szCs w:val="24"/>
        </w:rPr>
        <w:t>спользуется геоботаническая шка</w:t>
      </w:r>
      <w:r w:rsidRPr="00C65B87">
        <w:rPr>
          <w:rFonts w:ascii="Times New Roman" w:hAnsi="Times New Roman" w:cs="Times New Roman"/>
          <w:sz w:val="24"/>
          <w:szCs w:val="24"/>
        </w:rPr>
        <w:t>ла, учитывающая тенденции в изменении травяно-кустарничкового яруса, прослеживающая его посте</w:t>
      </w:r>
      <w:r w:rsidR="00A703A1">
        <w:rPr>
          <w:rFonts w:ascii="Times New Roman" w:hAnsi="Times New Roman" w:cs="Times New Roman"/>
          <w:sz w:val="24"/>
          <w:szCs w:val="24"/>
        </w:rPr>
        <w:t>пенное «</w:t>
      </w:r>
      <w:proofErr w:type="spellStart"/>
      <w:r w:rsidR="00A703A1">
        <w:rPr>
          <w:rFonts w:ascii="Times New Roman" w:hAnsi="Times New Roman" w:cs="Times New Roman"/>
          <w:sz w:val="24"/>
          <w:szCs w:val="24"/>
        </w:rPr>
        <w:t>олуговение</w:t>
      </w:r>
      <w:proofErr w:type="spellEnd"/>
      <w:r w:rsidR="00A703A1">
        <w:rPr>
          <w:rFonts w:ascii="Times New Roman" w:hAnsi="Times New Roman" w:cs="Times New Roman"/>
          <w:sz w:val="24"/>
          <w:szCs w:val="24"/>
        </w:rPr>
        <w:t>» по ходу рек</w:t>
      </w:r>
      <w:r w:rsidRPr="00C65B87">
        <w:rPr>
          <w:rFonts w:ascii="Times New Roman" w:hAnsi="Times New Roman" w:cs="Times New Roman"/>
          <w:sz w:val="24"/>
          <w:szCs w:val="24"/>
        </w:rPr>
        <w:t xml:space="preserve">реационной дигрессии. За основу в этом случае принимаются видовой состав, структура (соотношение лесных, луговых, сорных трав) </w:t>
      </w:r>
      <w:proofErr w:type="spellStart"/>
      <w:proofErr w:type="gramStart"/>
      <w:r w:rsidRPr="00C65B87">
        <w:rPr>
          <w:rFonts w:ascii="Times New Roman" w:hAnsi="Times New Roman" w:cs="Times New Roman"/>
          <w:sz w:val="24"/>
          <w:szCs w:val="24"/>
        </w:rPr>
        <w:t>живо-го</w:t>
      </w:r>
      <w:proofErr w:type="spellEnd"/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напочвенного покрова, степень покрытия им поверхности почвы. Шкала рекреационной дигрессии имеет в основном геоботаническую основу и выглядит следующим образом: 36 </w:t>
      </w:r>
    </w:p>
    <w:p w:rsid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I стадия – живой напочвенн</w:t>
      </w:r>
      <w:r w:rsidR="00A703A1">
        <w:rPr>
          <w:rFonts w:ascii="Times New Roman" w:hAnsi="Times New Roman" w:cs="Times New Roman"/>
          <w:sz w:val="24"/>
          <w:szCs w:val="24"/>
        </w:rPr>
        <w:t>ый покров состоит почти исключи</w:t>
      </w:r>
      <w:r w:rsidRPr="00C65B87">
        <w:rPr>
          <w:rFonts w:ascii="Times New Roman" w:hAnsi="Times New Roman" w:cs="Times New Roman"/>
          <w:sz w:val="24"/>
          <w:szCs w:val="24"/>
        </w:rPr>
        <w:t>тельно из лесных видов растений, тропинки отсутствуют; II стадия – в составе живого напочвенного покрова появляются луговые и сорные виды, до 10% поверхности почвы занимают тропы; III стадия – состав и структур</w:t>
      </w:r>
      <w:r w:rsidR="00A703A1">
        <w:rPr>
          <w:rFonts w:ascii="Times New Roman" w:hAnsi="Times New Roman" w:cs="Times New Roman"/>
          <w:sz w:val="24"/>
          <w:szCs w:val="24"/>
        </w:rPr>
        <w:t>а напочвенного покрова, типично</w:t>
      </w:r>
      <w:r w:rsidRPr="00C65B87">
        <w:rPr>
          <w:rFonts w:ascii="Times New Roman" w:hAnsi="Times New Roman" w:cs="Times New Roman"/>
          <w:sz w:val="24"/>
          <w:szCs w:val="24"/>
        </w:rPr>
        <w:t>го для данной экосистемы, сохраняются на 50–60% площади; IV стадия – растения лесных</w:t>
      </w:r>
      <w:r w:rsidR="00A703A1">
        <w:rPr>
          <w:rFonts w:ascii="Times New Roman" w:hAnsi="Times New Roman" w:cs="Times New Roman"/>
          <w:sz w:val="24"/>
          <w:szCs w:val="24"/>
        </w:rPr>
        <w:t xml:space="preserve"> видов сохраняются главным обра</w:t>
      </w:r>
      <w:r w:rsidRPr="00C65B87">
        <w:rPr>
          <w:rFonts w:ascii="Times New Roman" w:hAnsi="Times New Roman" w:cs="Times New Roman"/>
          <w:sz w:val="24"/>
          <w:szCs w:val="24"/>
        </w:rPr>
        <w:t>зом у стволов деревьев, где движение затруднено; V стадия – растительность и</w:t>
      </w:r>
      <w:r w:rsidR="00A703A1">
        <w:rPr>
          <w:rFonts w:ascii="Times New Roman" w:hAnsi="Times New Roman" w:cs="Times New Roman"/>
          <w:sz w:val="24"/>
          <w:szCs w:val="24"/>
        </w:rPr>
        <w:t xml:space="preserve"> почва нарушены на 80–90% площа</w:t>
      </w:r>
      <w:r w:rsidRPr="00C65B87">
        <w:rPr>
          <w:rFonts w:ascii="Times New Roman" w:hAnsi="Times New Roman" w:cs="Times New Roman"/>
          <w:sz w:val="24"/>
          <w:szCs w:val="24"/>
        </w:rPr>
        <w:t>ди участка леса. Параллельно «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олуговению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» травяно-кустарничкового яруса при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рекреагенной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деградации лесного биогеоце</w:t>
      </w:r>
      <w:r w:rsidR="00A703A1">
        <w:rPr>
          <w:rFonts w:ascii="Times New Roman" w:hAnsi="Times New Roman" w:cs="Times New Roman"/>
          <w:sz w:val="24"/>
          <w:szCs w:val="24"/>
        </w:rPr>
        <w:t>ноза претерпевают изме</w:t>
      </w:r>
      <w:r w:rsidRPr="00C65B87">
        <w:rPr>
          <w:rFonts w:ascii="Times New Roman" w:hAnsi="Times New Roman" w:cs="Times New Roman"/>
          <w:sz w:val="24"/>
          <w:szCs w:val="24"/>
        </w:rPr>
        <w:t>нения характер возобновления, под</w:t>
      </w:r>
      <w:r w:rsidR="00A703A1">
        <w:rPr>
          <w:rFonts w:ascii="Times New Roman" w:hAnsi="Times New Roman" w:cs="Times New Roman"/>
          <w:sz w:val="24"/>
          <w:szCs w:val="24"/>
        </w:rPr>
        <w:t>лесок и древостой. Поэтому пред</w:t>
      </w:r>
      <w:r w:rsidRPr="00C65B87">
        <w:rPr>
          <w:rFonts w:ascii="Times New Roman" w:hAnsi="Times New Roman" w:cs="Times New Roman"/>
          <w:sz w:val="24"/>
          <w:szCs w:val="24"/>
        </w:rPr>
        <w:t xml:space="preserve">ложена и более 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развернутая шкала</w:t>
      </w:r>
      <w:r w:rsidR="00A703A1">
        <w:rPr>
          <w:rFonts w:ascii="Times New Roman" w:hAnsi="Times New Roman" w:cs="Times New Roman"/>
          <w:sz w:val="24"/>
          <w:szCs w:val="24"/>
        </w:rPr>
        <w:t>, выделяющая те же пять</w:t>
      </w:r>
      <w:proofErr w:type="gramEnd"/>
      <w:r w:rsidR="00A703A1">
        <w:rPr>
          <w:rFonts w:ascii="Times New Roman" w:hAnsi="Times New Roman" w:cs="Times New Roman"/>
          <w:sz w:val="24"/>
          <w:szCs w:val="24"/>
        </w:rPr>
        <w:t xml:space="preserve"> последо</w:t>
      </w:r>
      <w:r w:rsidRPr="00C65B87">
        <w:rPr>
          <w:rFonts w:ascii="Times New Roman" w:hAnsi="Times New Roman" w:cs="Times New Roman"/>
          <w:sz w:val="24"/>
          <w:szCs w:val="24"/>
        </w:rPr>
        <w:t xml:space="preserve">вательно сменяющих друг друга стадий рекреационной дигрессии: 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I стадия – деятельность человека не внесла</w:t>
      </w:r>
      <w:r w:rsidR="00A703A1">
        <w:rPr>
          <w:rFonts w:ascii="Times New Roman" w:hAnsi="Times New Roman" w:cs="Times New Roman"/>
          <w:sz w:val="24"/>
          <w:szCs w:val="24"/>
        </w:rPr>
        <w:t xml:space="preserve"> в лесной биогеоце</w:t>
      </w:r>
      <w:r w:rsidRPr="00C65B87">
        <w:rPr>
          <w:rFonts w:ascii="Times New Roman" w:hAnsi="Times New Roman" w:cs="Times New Roman"/>
          <w:sz w:val="24"/>
          <w:szCs w:val="24"/>
        </w:rPr>
        <w:t>ноз сколько-нибудь заметных изменений; II стадия – возникают первые изменения в лесном биогеоценозе: появляется сеть тропинок, вокруг</w:t>
      </w:r>
      <w:r w:rsidR="00A703A1">
        <w:rPr>
          <w:rFonts w:ascii="Times New Roman" w:hAnsi="Times New Roman" w:cs="Times New Roman"/>
          <w:sz w:val="24"/>
          <w:szCs w:val="24"/>
        </w:rPr>
        <w:t xml:space="preserve"> которых разрушается лесная под</w:t>
      </w:r>
      <w:r w:rsidRPr="00C65B87">
        <w:rPr>
          <w:rFonts w:ascii="Times New Roman" w:hAnsi="Times New Roman" w:cs="Times New Roman"/>
          <w:sz w:val="24"/>
          <w:szCs w:val="24"/>
        </w:rPr>
        <w:t xml:space="preserve">стилка и уплотняется почва, появляются светолюбивые растения;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во-зобновление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леса нормальное; III стадия – продолжается уп</w:t>
      </w:r>
      <w:r w:rsidR="00A703A1">
        <w:rPr>
          <w:rFonts w:ascii="Times New Roman" w:hAnsi="Times New Roman" w:cs="Times New Roman"/>
          <w:sz w:val="24"/>
          <w:szCs w:val="24"/>
        </w:rPr>
        <w:t>лотнение почвы и разрушение под</w:t>
      </w:r>
      <w:r w:rsidRPr="00C65B87">
        <w:rPr>
          <w:rFonts w:ascii="Times New Roman" w:hAnsi="Times New Roman" w:cs="Times New Roman"/>
          <w:sz w:val="24"/>
          <w:szCs w:val="24"/>
        </w:rPr>
        <w:t>стилки, мощность ее заметно умень</w:t>
      </w:r>
      <w:r w:rsidR="00A703A1">
        <w:rPr>
          <w:rFonts w:ascii="Times New Roman" w:hAnsi="Times New Roman" w:cs="Times New Roman"/>
          <w:sz w:val="24"/>
          <w:szCs w:val="24"/>
        </w:rPr>
        <w:t>шается, преобладают луговые тра</w:t>
      </w:r>
      <w:r w:rsidRPr="00C65B87">
        <w:rPr>
          <w:rFonts w:ascii="Times New Roman" w:hAnsi="Times New Roman" w:cs="Times New Roman"/>
          <w:sz w:val="24"/>
          <w:szCs w:val="24"/>
        </w:rPr>
        <w:t>вы и сорняки;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5B87">
        <w:rPr>
          <w:rFonts w:ascii="Times New Roman" w:hAnsi="Times New Roman" w:cs="Times New Roman"/>
          <w:sz w:val="24"/>
          <w:szCs w:val="24"/>
        </w:rPr>
        <w:t>возобновление леса та</w:t>
      </w:r>
      <w:r w:rsidR="00A703A1">
        <w:rPr>
          <w:rFonts w:ascii="Times New Roman" w:hAnsi="Times New Roman" w:cs="Times New Roman"/>
          <w:sz w:val="24"/>
          <w:szCs w:val="24"/>
        </w:rPr>
        <w:t>м, где нет тропинок, еще продол</w:t>
      </w:r>
      <w:r w:rsidRPr="00C65B87">
        <w:rPr>
          <w:rFonts w:ascii="Times New Roman" w:hAnsi="Times New Roman" w:cs="Times New Roman"/>
          <w:sz w:val="24"/>
          <w:szCs w:val="24"/>
        </w:rPr>
        <w:t>жается; IV стадия – образуется густая сеть тропинок; почти исчезают лесные виды растений, подлесок ч</w:t>
      </w:r>
      <w:r w:rsidR="00A703A1">
        <w:rPr>
          <w:rFonts w:ascii="Times New Roman" w:hAnsi="Times New Roman" w:cs="Times New Roman"/>
          <w:sz w:val="24"/>
          <w:szCs w:val="24"/>
        </w:rPr>
        <w:t>аще всего отсутствует или сохра</w:t>
      </w:r>
      <w:r w:rsidRPr="00C65B87">
        <w:rPr>
          <w:rFonts w:ascii="Times New Roman" w:hAnsi="Times New Roman" w:cs="Times New Roman"/>
          <w:sz w:val="24"/>
          <w:szCs w:val="24"/>
        </w:rPr>
        <w:t>няются куртины бузины, малины, а</w:t>
      </w:r>
      <w:r w:rsidR="00A703A1">
        <w:rPr>
          <w:rFonts w:ascii="Times New Roman" w:hAnsi="Times New Roman" w:cs="Times New Roman"/>
          <w:sz w:val="24"/>
          <w:szCs w:val="24"/>
        </w:rPr>
        <w:t xml:space="preserve"> также сорных травянистых расте</w:t>
      </w:r>
      <w:r w:rsidRPr="00C65B87">
        <w:rPr>
          <w:rFonts w:ascii="Times New Roman" w:hAnsi="Times New Roman" w:cs="Times New Roman"/>
          <w:sz w:val="24"/>
          <w:szCs w:val="24"/>
        </w:rPr>
        <w:t>ний, благонадежный подрост отсутс</w:t>
      </w:r>
      <w:r w:rsidR="00A703A1">
        <w:rPr>
          <w:rFonts w:ascii="Times New Roman" w:hAnsi="Times New Roman" w:cs="Times New Roman"/>
          <w:sz w:val="24"/>
          <w:szCs w:val="24"/>
        </w:rPr>
        <w:t>твует, лесная подстилка встреча</w:t>
      </w:r>
      <w:r w:rsidRPr="00C65B87">
        <w:rPr>
          <w:rFonts w:ascii="Times New Roman" w:hAnsi="Times New Roman" w:cs="Times New Roman"/>
          <w:sz w:val="24"/>
          <w:szCs w:val="24"/>
        </w:rPr>
        <w:t>ется лишь отдельными пятнами у основа</w:t>
      </w:r>
      <w:r w:rsidR="00A703A1">
        <w:rPr>
          <w:rFonts w:ascii="Times New Roman" w:hAnsi="Times New Roman" w:cs="Times New Roman"/>
          <w:sz w:val="24"/>
          <w:szCs w:val="24"/>
        </w:rPr>
        <w:t>ния стволов деревьев; появ</w:t>
      </w:r>
      <w:r w:rsidRPr="00C65B87">
        <w:rPr>
          <w:rFonts w:ascii="Times New Roman" w:hAnsi="Times New Roman" w:cs="Times New Roman"/>
          <w:sz w:val="24"/>
          <w:szCs w:val="24"/>
        </w:rPr>
        <w:t>ляются борозды размыва, начинается эрозия;</w:t>
      </w:r>
      <w:proofErr w:type="gramEnd"/>
      <w:r w:rsidRPr="00C65B87">
        <w:rPr>
          <w:rFonts w:ascii="Times New Roman" w:hAnsi="Times New Roman" w:cs="Times New Roman"/>
          <w:sz w:val="24"/>
          <w:szCs w:val="24"/>
        </w:rPr>
        <w:t xml:space="preserve"> V стадия – лесной биогеоценоз приобретает совершенно новый облик подстилка, подрост, лесные р</w:t>
      </w:r>
      <w:r w:rsidR="00A703A1">
        <w:rPr>
          <w:rFonts w:ascii="Times New Roman" w:hAnsi="Times New Roman" w:cs="Times New Roman"/>
          <w:sz w:val="24"/>
          <w:szCs w:val="24"/>
        </w:rPr>
        <w:t>астения отсутствуют, почва силь</w:t>
      </w:r>
      <w:r w:rsidRPr="00C65B87">
        <w:rPr>
          <w:rFonts w:ascii="Times New Roman" w:hAnsi="Times New Roman" w:cs="Times New Roman"/>
          <w:sz w:val="24"/>
          <w:szCs w:val="24"/>
        </w:rPr>
        <w:t xml:space="preserve">но уплотнена, а в местах уклонов и проезда автомашин развивается линейная эрозия; появляется много деревьев с сухими вершинами, древостой заметно </w:t>
      </w: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изреживается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6D5A" w:rsidRPr="00C65B87" w:rsidRDefault="00C76D5A" w:rsidP="00804F95">
      <w:pPr>
        <w:rPr>
          <w:rFonts w:ascii="Times New Roman" w:hAnsi="Times New Roman" w:cs="Times New Roman"/>
          <w:sz w:val="24"/>
          <w:szCs w:val="24"/>
        </w:rPr>
      </w:pPr>
    </w:p>
    <w:p w:rsidR="00804F95" w:rsidRDefault="00804F95" w:rsidP="00804F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551678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16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>Использование описанных м</w:t>
      </w:r>
      <w:r w:rsidR="00A703A1">
        <w:rPr>
          <w:rFonts w:ascii="Times New Roman" w:hAnsi="Times New Roman" w:cs="Times New Roman"/>
          <w:sz w:val="24"/>
          <w:szCs w:val="24"/>
        </w:rPr>
        <w:t>етодик позволяет достаточно объ</w:t>
      </w:r>
      <w:r w:rsidRPr="00C65B87">
        <w:rPr>
          <w:rFonts w:ascii="Times New Roman" w:hAnsi="Times New Roman" w:cs="Times New Roman"/>
          <w:sz w:val="24"/>
          <w:szCs w:val="24"/>
        </w:rPr>
        <w:t>ективно оценить состояние лесных массивов на урбанизированных территориях. Анализ лесов окрестнос</w:t>
      </w:r>
      <w:r w:rsidR="00A703A1">
        <w:rPr>
          <w:rFonts w:ascii="Times New Roman" w:hAnsi="Times New Roman" w:cs="Times New Roman"/>
          <w:sz w:val="24"/>
          <w:szCs w:val="24"/>
        </w:rPr>
        <w:t xml:space="preserve">тей </w:t>
      </w:r>
      <w:proofErr w:type="gramStart"/>
      <w:r w:rsidR="00A703A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A703A1">
        <w:rPr>
          <w:rFonts w:ascii="Times New Roman" w:hAnsi="Times New Roman" w:cs="Times New Roman"/>
          <w:sz w:val="24"/>
          <w:szCs w:val="24"/>
        </w:rPr>
        <w:t>. Витебска показал, что со</w:t>
      </w:r>
      <w:r w:rsidRPr="00C65B87">
        <w:rPr>
          <w:rFonts w:ascii="Times New Roman" w:hAnsi="Times New Roman" w:cs="Times New Roman"/>
          <w:sz w:val="24"/>
          <w:szCs w:val="24"/>
        </w:rPr>
        <w:t>стояние насаждений преимущественно здоровое. Общая устойчивость городских лесов оценивается как умеренная. Значительная часть лесов Витебска (58,2%) характеризуется у</w:t>
      </w:r>
      <w:r w:rsidR="00A703A1">
        <w:rPr>
          <w:rFonts w:ascii="Times New Roman" w:hAnsi="Times New Roman" w:cs="Times New Roman"/>
          <w:sz w:val="24"/>
          <w:szCs w:val="24"/>
        </w:rPr>
        <w:t>меренной устойчивостью к рекреа</w:t>
      </w:r>
      <w:r w:rsidRPr="00C65B87">
        <w:rPr>
          <w:rFonts w:ascii="Times New Roman" w:hAnsi="Times New Roman" w:cs="Times New Roman"/>
          <w:sz w:val="24"/>
          <w:szCs w:val="24"/>
        </w:rPr>
        <w:t>ции, высокая и очень высокая устойчивость отмечается соответственно на 33,1% и 8,7% лесных территорий. Основные направления р</w:t>
      </w:r>
      <w:r w:rsidR="00A703A1">
        <w:rPr>
          <w:rFonts w:ascii="Times New Roman" w:hAnsi="Times New Roman" w:cs="Times New Roman"/>
          <w:sz w:val="24"/>
          <w:szCs w:val="24"/>
        </w:rPr>
        <w:t>ационального использования и ох</w:t>
      </w:r>
      <w:r w:rsidRPr="00C65B87">
        <w:rPr>
          <w:rFonts w:ascii="Times New Roman" w:hAnsi="Times New Roman" w:cs="Times New Roman"/>
          <w:sz w:val="24"/>
          <w:szCs w:val="24"/>
        </w:rPr>
        <w:t xml:space="preserve">раны лесных ресурсов: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65B87">
        <w:rPr>
          <w:rFonts w:ascii="Times New Roman" w:hAnsi="Times New Roman" w:cs="Times New Roman"/>
          <w:sz w:val="24"/>
          <w:szCs w:val="24"/>
        </w:rPr>
        <w:t>лесовосстановление</w:t>
      </w:r>
      <w:proofErr w:type="spellEnd"/>
      <w:r w:rsidRPr="00C65B87">
        <w:rPr>
          <w:rFonts w:ascii="Times New Roman" w:hAnsi="Times New Roman" w:cs="Times New Roman"/>
          <w:sz w:val="24"/>
          <w:szCs w:val="24"/>
        </w:rPr>
        <w:t xml:space="preserve"> и повышение продуктивности лесов;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борьба с лесными пожарами и защита лесов от вредителей;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борьба с потерями в лесном хозяйстве и комплексное использование древесины и лесных формаций;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сохранение биологического разнообразия и расширение площади особо охраняемых территорий (национальных парков, заповедников и заказников);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r w:rsidRPr="00C65B87">
        <w:rPr>
          <w:rFonts w:ascii="Times New Roman" w:hAnsi="Times New Roman" w:cs="Times New Roman"/>
          <w:sz w:val="24"/>
          <w:szCs w:val="24"/>
        </w:rPr>
        <w:t xml:space="preserve">резервирование территорий для нужд отдыха и туризма; </w:t>
      </w:r>
    </w:p>
    <w:p w:rsidR="00C65B87" w:rsidRPr="00C65B87" w:rsidRDefault="00C65B87" w:rsidP="00804F9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65B87">
        <w:rPr>
          <w:rFonts w:ascii="Times New Roman" w:hAnsi="Times New Roman" w:cs="Times New Roman"/>
          <w:sz w:val="24"/>
          <w:szCs w:val="24"/>
        </w:rPr>
        <w:t xml:space="preserve">экономические стимулирование и нормативно-правовое регулирование рационального природопользования (госбюджетное финансирование лесного хозяйства, формирование специального фонда за счет взимаемых штрафов и средств, полученных от проведения лесных торгов, аукционов и добровольных пожертвований. </w:t>
      </w:r>
      <w:proofErr w:type="gramEnd"/>
    </w:p>
    <w:p w:rsidR="00B87ACE" w:rsidRPr="00C65B87" w:rsidRDefault="00B87ACE" w:rsidP="00804F95">
      <w:pPr>
        <w:rPr>
          <w:rFonts w:ascii="Times New Roman" w:hAnsi="Times New Roman" w:cs="Times New Roman"/>
          <w:sz w:val="24"/>
          <w:szCs w:val="24"/>
        </w:rPr>
      </w:pPr>
    </w:p>
    <w:p w:rsidR="00B87ACE" w:rsidRPr="00642ECF" w:rsidRDefault="00B87ACE" w:rsidP="00B87ACE">
      <w:pPr>
        <w:rPr>
          <w:rFonts w:ascii="Times New Roman" w:hAnsi="Times New Roman" w:cs="Times New Roman"/>
          <w:sz w:val="24"/>
          <w:szCs w:val="24"/>
        </w:rPr>
      </w:pPr>
    </w:p>
    <w:p w:rsidR="00B87ACE" w:rsidRDefault="00B87ACE" w:rsidP="00B87ACE">
      <w:pPr>
        <w:rPr>
          <w:rFonts w:ascii="Times New Roman" w:hAnsi="Times New Roman" w:cs="Times New Roman"/>
          <w:b/>
          <w:sz w:val="28"/>
          <w:szCs w:val="28"/>
        </w:rPr>
      </w:pPr>
      <w:r w:rsidRPr="00642ECF">
        <w:rPr>
          <w:rFonts w:ascii="Times New Roman" w:hAnsi="Times New Roman" w:cs="Times New Roman"/>
          <w:b/>
          <w:sz w:val="28"/>
          <w:szCs w:val="28"/>
        </w:rPr>
        <w:lastRenderedPageBreak/>
        <w:t>2. Животный мир Беларуси и его охрана</w:t>
      </w:r>
    </w:p>
    <w:p w:rsidR="00642ECF" w:rsidRPr="00642ECF" w:rsidRDefault="00642ECF" w:rsidP="00642EC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 xml:space="preserve">К ресурсным видам животных на территории Беларуси  относят   21 вид млекопитающих, 30 видов птиц, 39 видов рыб, 1 вид пресмыкающихся, 1 вид моллюсков. </w:t>
      </w:r>
      <w:proofErr w:type="gramStart"/>
      <w:r w:rsidRPr="00642ECF">
        <w:rPr>
          <w:rFonts w:ascii="Times New Roman" w:hAnsi="Times New Roman" w:cs="Times New Roman"/>
          <w:sz w:val="24"/>
          <w:szCs w:val="24"/>
        </w:rPr>
        <w:t>Основными охотничьими видами  млекопитающих являются кабан, лось,  косуля, олень,  заяц-русак и беляк, бобр, ондатра, волк, лисица.</w:t>
      </w:r>
      <w:proofErr w:type="gramEnd"/>
      <w:r w:rsidRPr="00642ECF">
        <w:rPr>
          <w:rFonts w:ascii="Times New Roman" w:hAnsi="Times New Roman" w:cs="Times New Roman"/>
          <w:sz w:val="24"/>
          <w:szCs w:val="24"/>
        </w:rPr>
        <w:t xml:space="preserve"> Из указанных видов животных больше всего добывается зайца-русака, лисицы, зайца-беляка. Из птиц наибольшее ресурсное значение в Беларуси имеет группа водоплавающих птиц  - кряквы, лысухи, шилохвости, широконоски. Другой важной для  хозяйственного  использования группой птиц является боровая дичь  -  глухарь, рябчик, тетерев, вальдшнеп.</w:t>
      </w:r>
    </w:p>
    <w:p w:rsidR="00642ECF" w:rsidRPr="00642ECF" w:rsidRDefault="00642ECF" w:rsidP="00642EC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 xml:space="preserve">Основными промысловыми видами  рыб  являются щука, плотва, лещ,  </w:t>
      </w:r>
      <w:proofErr w:type="spellStart"/>
      <w:r w:rsidRPr="00642ECF">
        <w:rPr>
          <w:rFonts w:ascii="Times New Roman" w:hAnsi="Times New Roman" w:cs="Times New Roman"/>
          <w:sz w:val="24"/>
          <w:szCs w:val="24"/>
        </w:rPr>
        <w:t>густера</w:t>
      </w:r>
      <w:proofErr w:type="spellEnd"/>
      <w:r w:rsidRPr="00642ECF">
        <w:rPr>
          <w:rFonts w:ascii="Times New Roman" w:hAnsi="Times New Roman" w:cs="Times New Roman"/>
          <w:sz w:val="24"/>
          <w:szCs w:val="24"/>
        </w:rPr>
        <w:t xml:space="preserve">, окунь и др. Значительную долю в уловах занимают  лещ и </w:t>
      </w:r>
      <w:proofErr w:type="spellStart"/>
      <w:r w:rsidRPr="00642ECF">
        <w:rPr>
          <w:rFonts w:ascii="Times New Roman" w:hAnsi="Times New Roman" w:cs="Times New Roman"/>
          <w:sz w:val="24"/>
          <w:szCs w:val="24"/>
        </w:rPr>
        <w:t>густера</w:t>
      </w:r>
      <w:proofErr w:type="spellEnd"/>
      <w:r w:rsidRPr="00642EC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42ECF">
        <w:rPr>
          <w:rFonts w:ascii="Times New Roman" w:hAnsi="Times New Roman" w:cs="Times New Roman"/>
          <w:sz w:val="24"/>
          <w:szCs w:val="24"/>
        </w:rPr>
        <w:t xml:space="preserve">Основную </w:t>
      </w:r>
      <w:proofErr w:type="spellStart"/>
      <w:r w:rsidRPr="00642ECF">
        <w:rPr>
          <w:rFonts w:ascii="Times New Roman" w:hAnsi="Times New Roman" w:cs="Times New Roman"/>
          <w:sz w:val="24"/>
          <w:szCs w:val="24"/>
        </w:rPr>
        <w:t>рыбопродукцию</w:t>
      </w:r>
      <w:proofErr w:type="spellEnd"/>
      <w:r w:rsidRPr="00642ECF">
        <w:rPr>
          <w:rFonts w:ascii="Times New Roman" w:hAnsi="Times New Roman" w:cs="Times New Roman"/>
          <w:sz w:val="24"/>
          <w:szCs w:val="24"/>
        </w:rPr>
        <w:t xml:space="preserve"> в Беларуси дают озера – 58%  выловленной рыбы, 23,5% приходится на долю рек и около  17% -  на водохранилища.</w:t>
      </w:r>
      <w:proofErr w:type="gramEnd"/>
    </w:p>
    <w:p w:rsidR="00642ECF" w:rsidRPr="00642ECF" w:rsidRDefault="00642ECF" w:rsidP="00642EC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 xml:space="preserve">На территории Республики ресурсное значение имеет обыкновенная гадюка и виноградная улитка. </w:t>
      </w:r>
    </w:p>
    <w:p w:rsidR="00642ECF" w:rsidRPr="00642ECF" w:rsidRDefault="00642ECF" w:rsidP="00642ECF">
      <w:pPr>
        <w:rPr>
          <w:rFonts w:ascii="Times New Roman" w:hAnsi="Times New Roman" w:cs="Times New Roman"/>
          <w:b/>
          <w:sz w:val="24"/>
          <w:szCs w:val="24"/>
        </w:rPr>
      </w:pPr>
    </w:p>
    <w:p w:rsidR="00642ECF" w:rsidRPr="00642ECF" w:rsidRDefault="00642ECF" w:rsidP="00642ECF">
      <w:pPr>
        <w:rPr>
          <w:rFonts w:ascii="Times New Roman" w:hAnsi="Times New Roman" w:cs="Times New Roman"/>
          <w:b/>
          <w:sz w:val="24"/>
          <w:szCs w:val="24"/>
        </w:rPr>
      </w:pPr>
    </w:p>
    <w:p w:rsidR="00642ECF" w:rsidRPr="00642ECF" w:rsidRDefault="00642ECF" w:rsidP="00642ECF">
      <w:pPr>
        <w:pStyle w:val="4"/>
        <w:spacing w:before="0"/>
        <w:ind w:right="0" w:firstLine="709"/>
        <w:jc w:val="center"/>
        <w:rPr>
          <w:sz w:val="24"/>
        </w:rPr>
      </w:pPr>
      <w:r w:rsidRPr="00642ECF">
        <w:rPr>
          <w:sz w:val="24"/>
        </w:rPr>
        <w:t>КРАСНАЯ КНИГА БЕЛАРУСИ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>Интенсивная деятельность человека повсеместно приводит к деградации окружающей среды, одно из проявлений которой – резкое сокращение численности или полное уничтожение популяций редких видов животных и растений. Необходимость сохранения биологического разнообразия, чистоты генофонда в  Беларуси приобретает особое значение в связи с катастрофой на Чернобыльской атомной станции. Среди многих аспектов этой проблемы следует отметить следующие: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>1. этический – человек не имеет морального права на полное уничтожение живых существ, возникших на Земле в результате длительных эволюционных процессов;</w:t>
      </w:r>
    </w:p>
    <w:p w:rsidR="00642ECF" w:rsidRPr="00642ECF" w:rsidRDefault="00642ECF" w:rsidP="00642ECF">
      <w:pPr>
        <w:pStyle w:val="3"/>
        <w:ind w:firstLine="709"/>
        <w:rPr>
          <w:sz w:val="24"/>
          <w:szCs w:val="24"/>
        </w:rPr>
      </w:pPr>
      <w:r w:rsidRPr="00642ECF">
        <w:rPr>
          <w:sz w:val="24"/>
          <w:szCs w:val="24"/>
        </w:rPr>
        <w:t>2. экологический – каждый живой организм является элементом экосистем, связанным множеством функциональных связей с другими элементами;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>3. прагматический – каждый  биологический вид является реальным или потенциальным источником различных ресурсов, носителем генофонда, исходным материалом для селекционной работы;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 xml:space="preserve">4. биологический – каждый вид – это определенный этап эволюционного  развития </w:t>
      </w:r>
      <w:proofErr w:type="spellStart"/>
      <w:r w:rsidRPr="00642ECF">
        <w:rPr>
          <w:rFonts w:ascii="Times New Roman" w:hAnsi="Times New Roman" w:cs="Times New Roman"/>
          <w:sz w:val="24"/>
          <w:szCs w:val="24"/>
        </w:rPr>
        <w:t>биоты</w:t>
      </w:r>
      <w:proofErr w:type="spellEnd"/>
      <w:proofErr w:type="gramStart"/>
      <w:r w:rsidRPr="00642EC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42ECF">
        <w:rPr>
          <w:rFonts w:ascii="Times New Roman" w:hAnsi="Times New Roman" w:cs="Times New Roman"/>
          <w:sz w:val="24"/>
          <w:szCs w:val="24"/>
        </w:rPr>
        <w:t xml:space="preserve"> индикатор процессов развития биосферы и ее изменений;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642ECF">
        <w:rPr>
          <w:rFonts w:ascii="Times New Roman" w:hAnsi="Times New Roman" w:cs="Times New Roman"/>
          <w:sz w:val="24"/>
          <w:szCs w:val="24"/>
        </w:rPr>
        <w:t>эстетический</w:t>
      </w:r>
      <w:proofErr w:type="gramEnd"/>
      <w:r w:rsidRPr="00642ECF">
        <w:rPr>
          <w:rFonts w:ascii="Times New Roman" w:hAnsi="Times New Roman" w:cs="Times New Roman"/>
          <w:sz w:val="24"/>
          <w:szCs w:val="24"/>
        </w:rPr>
        <w:t xml:space="preserve"> – многие виды животных и растений служат источником удовлетворения культурных и духовных потребностей человека.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  <w:u w:val="single"/>
        </w:rPr>
      </w:pPr>
      <w:r w:rsidRPr="00642ECF">
        <w:rPr>
          <w:rFonts w:ascii="Times New Roman" w:hAnsi="Times New Roman" w:cs="Times New Roman"/>
          <w:sz w:val="24"/>
          <w:szCs w:val="24"/>
        </w:rPr>
        <w:t>Охраняемые растения и животные относятся к определенной категории.   Эти категории указываются как в Красной книге Международного союза охраны природы и природных ресурсов, так и в государственных Красных книгах. Категории,  принятые в Красной книге следующие: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42EC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42ECF">
        <w:rPr>
          <w:rFonts w:ascii="Times New Roman" w:hAnsi="Times New Roman" w:cs="Times New Roman"/>
          <w:sz w:val="24"/>
          <w:szCs w:val="24"/>
        </w:rPr>
        <w:t xml:space="preserve">. </w:t>
      </w:r>
      <w:r w:rsidRPr="00642ECF">
        <w:rPr>
          <w:rFonts w:ascii="Times New Roman" w:hAnsi="Times New Roman" w:cs="Times New Roman"/>
          <w:b/>
          <w:sz w:val="24"/>
          <w:szCs w:val="24"/>
        </w:rPr>
        <w:t xml:space="preserve">Исчезающие </w:t>
      </w:r>
      <w:r w:rsidRPr="00642ECF">
        <w:rPr>
          <w:rFonts w:ascii="Times New Roman" w:hAnsi="Times New Roman" w:cs="Times New Roman"/>
          <w:sz w:val="24"/>
          <w:szCs w:val="24"/>
        </w:rPr>
        <w:t>- это находящиеся под угрозой исчезновения таксоны, подвергающиеся прямой опасности вымирания.</w:t>
      </w:r>
      <w:proofErr w:type="gramEnd"/>
      <w:r w:rsidRPr="00642ECF">
        <w:rPr>
          <w:rFonts w:ascii="Times New Roman" w:hAnsi="Times New Roman" w:cs="Times New Roman"/>
          <w:sz w:val="24"/>
          <w:szCs w:val="24"/>
        </w:rPr>
        <w:t xml:space="preserve"> Численность видов достигла критического уровня или места обитания настолько сокращены, что их спасение невозможно без осуществления специальных мер. К этой категории относятся таксоны, которых длительное время (10-20 лет) человек не встречает в природе.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42ECF">
        <w:rPr>
          <w:rFonts w:ascii="Times New Roman" w:hAnsi="Times New Roman" w:cs="Times New Roman"/>
          <w:sz w:val="24"/>
          <w:szCs w:val="24"/>
        </w:rPr>
        <w:t xml:space="preserve">. </w:t>
      </w:r>
      <w:r w:rsidRPr="00642ECF">
        <w:rPr>
          <w:rFonts w:ascii="Times New Roman" w:hAnsi="Times New Roman" w:cs="Times New Roman"/>
          <w:b/>
          <w:sz w:val="24"/>
          <w:szCs w:val="24"/>
        </w:rPr>
        <w:t>Сокращающиеся (уязвимые</w:t>
      </w:r>
      <w:r w:rsidRPr="00642ECF">
        <w:rPr>
          <w:rFonts w:ascii="Times New Roman" w:hAnsi="Times New Roman" w:cs="Times New Roman"/>
          <w:sz w:val="24"/>
          <w:szCs w:val="24"/>
        </w:rPr>
        <w:t>) - таксоны, численность которых неуклонно сокращается, их убыль не компенсируется пополнением или сужается ареал. Сюда могут попасть обычные и ранее редкие таксоны, популяции которых к настоящему времени истощены или популяции многочисленны, но подвергаются значительной опасности. При отсутствии  соответствующих мер по охране данных таксонов они перейдут в категорию исчезающих.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 w:rsidRPr="00642ECF">
        <w:rPr>
          <w:rFonts w:ascii="Times New Roman" w:hAnsi="Times New Roman" w:cs="Times New Roman"/>
          <w:sz w:val="24"/>
          <w:szCs w:val="24"/>
        </w:rPr>
        <w:t xml:space="preserve">. </w:t>
      </w:r>
      <w:r w:rsidRPr="00642ECF">
        <w:rPr>
          <w:rFonts w:ascii="Times New Roman" w:hAnsi="Times New Roman" w:cs="Times New Roman"/>
          <w:b/>
          <w:sz w:val="24"/>
          <w:szCs w:val="24"/>
        </w:rPr>
        <w:t xml:space="preserve">Редкие - </w:t>
      </w:r>
      <w:r w:rsidRPr="00642ECF">
        <w:rPr>
          <w:rFonts w:ascii="Times New Roman" w:hAnsi="Times New Roman" w:cs="Times New Roman"/>
          <w:sz w:val="24"/>
          <w:szCs w:val="24"/>
        </w:rPr>
        <w:t>таксоны с малочисленными популяциями, они находятся в состоянии риска, связанного с малой численностью или чрезмерной ограниченностью ареалов. Эти таксоны не всегда требуют охраны, но нуждаются в постоянном наблюдении за популяциями и  биотопами.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42ECF">
        <w:rPr>
          <w:rFonts w:ascii="Times New Roman" w:hAnsi="Times New Roman" w:cs="Times New Roman"/>
          <w:sz w:val="24"/>
          <w:szCs w:val="24"/>
          <w:lang w:val="en-US"/>
        </w:rPr>
        <w:t>IY</w:t>
      </w:r>
      <w:r w:rsidRPr="00642E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42ECF">
        <w:rPr>
          <w:rFonts w:ascii="Times New Roman" w:hAnsi="Times New Roman" w:cs="Times New Roman"/>
          <w:b/>
          <w:sz w:val="24"/>
          <w:szCs w:val="24"/>
        </w:rPr>
        <w:t xml:space="preserve"> Неопределенные </w:t>
      </w:r>
      <w:r w:rsidRPr="00642ECF">
        <w:rPr>
          <w:rFonts w:ascii="Times New Roman" w:hAnsi="Times New Roman" w:cs="Times New Roman"/>
          <w:sz w:val="24"/>
          <w:szCs w:val="24"/>
        </w:rPr>
        <w:t>– таксоны, состояние которых вызывает тревогу, но они пока недостаточно изучены для того, чтобы быть отнесенными к одной из первых трех категорий. Они требуют дополнительного сбора информации.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42EC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42ECF">
        <w:rPr>
          <w:rFonts w:ascii="Times New Roman" w:hAnsi="Times New Roman" w:cs="Times New Roman"/>
          <w:sz w:val="24"/>
          <w:szCs w:val="24"/>
        </w:rPr>
        <w:t>.</w:t>
      </w:r>
      <w:r w:rsidRPr="00642ECF">
        <w:rPr>
          <w:rFonts w:ascii="Times New Roman" w:hAnsi="Times New Roman" w:cs="Times New Roman"/>
          <w:b/>
          <w:sz w:val="24"/>
          <w:szCs w:val="24"/>
        </w:rPr>
        <w:t xml:space="preserve"> Восстановленные </w:t>
      </w:r>
      <w:r w:rsidRPr="00642ECF">
        <w:rPr>
          <w:rFonts w:ascii="Times New Roman" w:hAnsi="Times New Roman" w:cs="Times New Roman"/>
          <w:sz w:val="24"/>
          <w:szCs w:val="24"/>
        </w:rPr>
        <w:t>- таксоны, первоначально включавшиеся в одну из указанных категорий, но благодаря принятым мерам их состояние не вызывает тревоги.</w:t>
      </w:r>
      <w:proofErr w:type="gramEnd"/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 xml:space="preserve"> В целях  охраны и приумножения редких и исчезающих видов животных и растений в 1979 г. учреждена Красная книга Белорусской ССР и утверждено соответствующее положение о ней. В Красную книгу (1989г.) включены виды  животных и растений, внесенные в Красную книгу СССР, обитающие и встречающиеся на территории республики  - виды живых организмов, находящиеся под угрозой исчезновения, и редкие на территории республики. </w:t>
      </w:r>
      <w:proofErr w:type="gramStart"/>
      <w:r w:rsidRPr="00642ECF">
        <w:rPr>
          <w:rFonts w:ascii="Times New Roman" w:hAnsi="Times New Roman" w:cs="Times New Roman"/>
          <w:sz w:val="24"/>
          <w:szCs w:val="24"/>
        </w:rPr>
        <w:t xml:space="preserve">В первое издание Красной книги было включено 80 видов животных (10 видов млекопитающих, 45 - птиц, 2 -  рептилий, 1 – амфибий, 7 – рыб, 9 – насекомых, 5 – ракообразных и 1 вид двустворчатых моллюсков) и 85 видов сосудистых растений (1 вид - плауновидных, 1 – </w:t>
      </w:r>
      <w:proofErr w:type="spellStart"/>
      <w:r w:rsidRPr="00642ECF">
        <w:rPr>
          <w:rFonts w:ascii="Times New Roman" w:hAnsi="Times New Roman" w:cs="Times New Roman"/>
          <w:sz w:val="24"/>
          <w:szCs w:val="24"/>
        </w:rPr>
        <w:t>полушниковидных</w:t>
      </w:r>
      <w:proofErr w:type="spellEnd"/>
      <w:r w:rsidRPr="00642ECF">
        <w:rPr>
          <w:rFonts w:ascii="Times New Roman" w:hAnsi="Times New Roman" w:cs="Times New Roman"/>
          <w:sz w:val="24"/>
          <w:szCs w:val="24"/>
        </w:rPr>
        <w:t>, 1 – хвощевидных, 3 – папоротниковидных, 1 – хвойных, 51 – двудольных, 27 видов однодольных).</w:t>
      </w:r>
      <w:proofErr w:type="gramEnd"/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>Для 27 из 80 видов, включенных в первое издание Красной книги, граница ареала проходит на территории Беларуси. Известно, что краевые зоны ареала являются менее экологически емкими и менее пригодными для обитания любого вида, чем центральные. На границах географических ареалов возникает более жесткая экологическая ситуация, сильнее выражена конкуренция, что делает данный вид более уязвимым, особенно по отношению к антропогенному воздействию.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>За 10 лет после первого издания Красной книги Беларуси в нашей республике выявлено и передано под охрану землепользователей 1046 мест обитания 47 редких видов животных и 230 мест произрастания 65 редких видов растений. Для их охраны создано 88 заказников местного значения.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 xml:space="preserve">С учетом общепринятых научных принципов охраны и критериев определения </w:t>
      </w:r>
      <w:proofErr w:type="gramStart"/>
      <w:r w:rsidRPr="00642ECF">
        <w:rPr>
          <w:rFonts w:ascii="Times New Roman" w:hAnsi="Times New Roman" w:cs="Times New Roman"/>
          <w:sz w:val="24"/>
          <w:szCs w:val="24"/>
        </w:rPr>
        <w:t>статуса</w:t>
      </w:r>
      <w:proofErr w:type="gramEnd"/>
      <w:r w:rsidRPr="00642ECF">
        <w:rPr>
          <w:rFonts w:ascii="Times New Roman" w:hAnsi="Times New Roman" w:cs="Times New Roman"/>
          <w:sz w:val="24"/>
          <w:szCs w:val="24"/>
        </w:rPr>
        <w:t xml:space="preserve"> редких и исчезающих видов, а также последних сведений по их распространению и экологии  во второе издание Красной книги Республики Беларусь включено дополнительно  107 видов животных (6 видов млекопитающих, 31 вид птиц, 70 видов насекомых) и 109 видов растений (85 видов сосудистых, 15 видов мохообразных и 9 видов водорослей), а также 17 видов грибов и 17 видов лишайников.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>Наиболее важной и сложной задачей является проблема разграничения статуса  редкости видов: а) редкость в силу их биологических особенностей; б) редкость в результате воздействия антропогенных факторов. Поэтому во втором издании Красной книги значительно увеличилось число новых видов птиц и насекомых, имеющих наибольшее видовое разнообразие. Кроме того, птицы в особо значительной степени подвержены влиянию антропогенной трансформации природных комплексов. Поэтому выделение 26% их  видов в Красной книге является  достаточно обоснованным в связи с мощной хозяйственной нагрузкой в республике.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42ECF">
        <w:rPr>
          <w:rFonts w:ascii="Times New Roman" w:hAnsi="Times New Roman" w:cs="Times New Roman"/>
          <w:sz w:val="24"/>
          <w:szCs w:val="24"/>
        </w:rPr>
        <w:t>В то же время из республиканской Красной книги исключены 2 вида животных и 10 видов растений, по современным  представлениям и критериям не являющиеся исчезающими и редкими.</w:t>
      </w:r>
      <w:proofErr w:type="gramEnd"/>
      <w:r w:rsidRPr="00642ECF">
        <w:rPr>
          <w:rFonts w:ascii="Times New Roman" w:hAnsi="Times New Roman" w:cs="Times New Roman"/>
          <w:sz w:val="24"/>
          <w:szCs w:val="24"/>
        </w:rPr>
        <w:t xml:space="preserve"> Так из первого издания Красной книги исключены ряпушка и сом. После определенного периода запрета на промысел этих видов рыб, проведения работ по охране и переселению в другие водоемы их состояние было признано удовлетворительным. Из первого  издания Красной книги исключены 3 вида животных и 4 вида растений, ранее отнесенные к нулевой категории («</w:t>
      </w:r>
      <w:proofErr w:type="gramStart"/>
      <w:r w:rsidRPr="00642ECF">
        <w:rPr>
          <w:rFonts w:ascii="Times New Roman" w:hAnsi="Times New Roman" w:cs="Times New Roman"/>
          <w:sz w:val="24"/>
          <w:szCs w:val="24"/>
        </w:rPr>
        <w:t>по-видимому</w:t>
      </w:r>
      <w:proofErr w:type="gramEnd"/>
      <w:r w:rsidRPr="00642ECF">
        <w:rPr>
          <w:rFonts w:ascii="Times New Roman" w:hAnsi="Times New Roman" w:cs="Times New Roman"/>
          <w:sz w:val="24"/>
          <w:szCs w:val="24"/>
        </w:rPr>
        <w:t xml:space="preserve">  исчезнувшие»). Эти виды не могут быть охвачены практической охраной вследствие отсутствия </w:t>
      </w:r>
      <w:r w:rsidRPr="00642ECF">
        <w:rPr>
          <w:rFonts w:ascii="Times New Roman" w:hAnsi="Times New Roman" w:cs="Times New Roman"/>
          <w:sz w:val="24"/>
          <w:szCs w:val="24"/>
        </w:rPr>
        <w:lastRenderedPageBreak/>
        <w:t xml:space="preserve">конкретных данных о состоянии их популяций и местонахождения. Эти и другие виды составляют особый список, который приводится в приложении.  В случае обнаружения этих видов на территории республики они автоматически включаются в Красную книгу. 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r w:rsidRPr="00642ECF">
        <w:rPr>
          <w:rFonts w:ascii="Times New Roman" w:hAnsi="Times New Roman" w:cs="Times New Roman"/>
          <w:sz w:val="24"/>
          <w:szCs w:val="24"/>
        </w:rPr>
        <w:t xml:space="preserve">В Красную книгу республики Беларусь  включено 182 вида редких и </w:t>
      </w:r>
      <w:proofErr w:type="spellStart"/>
      <w:r w:rsidRPr="00642ECF">
        <w:rPr>
          <w:rFonts w:ascii="Times New Roman" w:hAnsi="Times New Roman" w:cs="Times New Roman"/>
          <w:sz w:val="24"/>
          <w:szCs w:val="24"/>
        </w:rPr>
        <w:t>изчезающих</w:t>
      </w:r>
      <w:proofErr w:type="spellEnd"/>
      <w:r w:rsidRPr="00642ECF">
        <w:rPr>
          <w:rFonts w:ascii="Times New Roman" w:hAnsi="Times New Roman" w:cs="Times New Roman"/>
          <w:sz w:val="24"/>
          <w:szCs w:val="24"/>
        </w:rPr>
        <w:t xml:space="preserve"> животных (14 видов млекопитающих, 75 птиц, 2 рептилии, 1 амфибия, 5 рыб, 79 насекомых, 5 ракообразных, 1 моллюск), 180 видов растений, 17 видов грибов и 17 видов лишайников. Особую группу составляют относительно редкие и хозяйственно полезные виды растений (36 видов), численность которых сокращается. Список этих растений приведен в приложении Красной книги.</w:t>
      </w:r>
    </w:p>
    <w:p w:rsidR="00642ECF" w:rsidRPr="00642ECF" w:rsidRDefault="00642ECF" w:rsidP="00642EC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42ECF">
        <w:rPr>
          <w:rFonts w:ascii="Times New Roman" w:hAnsi="Times New Roman" w:cs="Times New Roman"/>
          <w:sz w:val="24"/>
          <w:szCs w:val="24"/>
        </w:rPr>
        <w:t>В Красной книге для каждого вида живых организмов указаны его белорусское, русское, латинское наименование, статус, распространение, места обитания (произрастания) и их современное состояние, численность в природе, сведения о размножении, фенологии, особенностях биологии, причинах изменения численности, возможность разведения, принятые и необходимые меры охраны, источники информации, помещены иллюстрация вида и карта его распространения на территории Беларуси.</w:t>
      </w:r>
      <w:proofErr w:type="gramEnd"/>
    </w:p>
    <w:p w:rsidR="00B87ACE" w:rsidRPr="00642ECF" w:rsidRDefault="00B87ACE" w:rsidP="00642ECF">
      <w:pPr>
        <w:rPr>
          <w:rFonts w:ascii="Times New Roman" w:hAnsi="Times New Roman" w:cs="Times New Roman"/>
          <w:sz w:val="24"/>
          <w:szCs w:val="24"/>
        </w:rPr>
      </w:pPr>
    </w:p>
    <w:sectPr w:rsidR="00B87ACE" w:rsidRPr="00642ECF" w:rsidSect="00035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3EAA9F5"/>
    <w:multiLevelType w:val="hybridMultilevel"/>
    <w:tmpl w:val="A33C8C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D70D5A3"/>
    <w:multiLevelType w:val="hybridMultilevel"/>
    <w:tmpl w:val="D74F9D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735C3EA"/>
    <w:multiLevelType w:val="hybridMultilevel"/>
    <w:tmpl w:val="6DF94E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468E63C6"/>
    <w:multiLevelType w:val="hybridMultilevel"/>
    <w:tmpl w:val="ED819A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54B6B41B"/>
    <w:multiLevelType w:val="hybridMultilevel"/>
    <w:tmpl w:val="A3AEE5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E7EB0F9"/>
    <w:multiLevelType w:val="hybridMultilevel"/>
    <w:tmpl w:val="DFB7FB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87ACE"/>
    <w:rsid w:val="000357E8"/>
    <w:rsid w:val="0005623A"/>
    <w:rsid w:val="00074AEC"/>
    <w:rsid w:val="001556D4"/>
    <w:rsid w:val="00180A67"/>
    <w:rsid w:val="00196B65"/>
    <w:rsid w:val="00642ECF"/>
    <w:rsid w:val="00685F1B"/>
    <w:rsid w:val="006D0075"/>
    <w:rsid w:val="00804F95"/>
    <w:rsid w:val="00A703A1"/>
    <w:rsid w:val="00B87ACE"/>
    <w:rsid w:val="00C65B87"/>
    <w:rsid w:val="00C76D5A"/>
    <w:rsid w:val="00CB104A"/>
    <w:rsid w:val="00D61BB5"/>
    <w:rsid w:val="00F62E4D"/>
    <w:rsid w:val="00F6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E8"/>
  </w:style>
  <w:style w:type="paragraph" w:styleId="4">
    <w:name w:val="heading 4"/>
    <w:basedOn w:val="a"/>
    <w:next w:val="a"/>
    <w:link w:val="40"/>
    <w:qFormat/>
    <w:rsid w:val="00642ECF"/>
    <w:pPr>
      <w:keepNext/>
      <w:spacing w:before="120"/>
      <w:ind w:right="284" w:firstLine="680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42EC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3"/>
    <w:basedOn w:val="a"/>
    <w:link w:val="30"/>
    <w:rsid w:val="00642ECF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42E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42E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42ECF"/>
  </w:style>
  <w:style w:type="paragraph" w:customStyle="1" w:styleId="Default">
    <w:name w:val="Default"/>
    <w:rsid w:val="00C65B87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65B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3950</Words>
  <Characters>22520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Оля</cp:lastModifiedBy>
  <cp:revision>9</cp:revision>
  <dcterms:created xsi:type="dcterms:W3CDTF">2016-02-24T05:50:00Z</dcterms:created>
  <dcterms:modified xsi:type="dcterms:W3CDTF">2021-02-22T07:04:00Z</dcterms:modified>
</cp:coreProperties>
</file>